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4344"/>
        <w:gridCol w:w="5016"/>
        <w:tblGridChange w:id="0">
          <w:tblGrid>
            <w:gridCol w:w="4344"/>
            <w:gridCol w:w="5016"/>
          </w:tblGrid>
        </w:tblGridChange>
      </w:tblGrid>
      <w:tr>
        <w:tc>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Pr>
              <w:drawing>
                <wp:inline distB="0" distT="0" distL="0" distR="0">
                  <wp:extent cx="2305050" cy="1533525"/>
                  <wp:effectExtent b="0" l="0" r="0" t="0"/>
                  <wp:docPr descr="tln%20times%20are%20a-changin%27,%205%20april%202011" id="32" name="image2.jpg"/>
                  <a:graphic>
                    <a:graphicData uri="http://schemas.openxmlformats.org/drawingml/2006/picture">
                      <pic:pic>
                        <pic:nvPicPr>
                          <pic:cNvPr descr="tln%20times%20are%20a-changin%27,%205%20april%202011" id="0" name="image2.jpg"/>
                          <pic:cNvPicPr preferRelativeResize="0"/>
                        </pic:nvPicPr>
                        <pic:blipFill>
                          <a:blip r:embed="rId7"/>
                          <a:srcRect b="0" l="0" r="0" t="0"/>
                          <a:stretch>
                            <a:fillRect/>
                          </a:stretch>
                        </pic:blipFill>
                        <pic:spPr>
                          <a:xfrm>
                            <a:off x="0" y="0"/>
                            <a:ext cx="2305050" cy="15335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after="28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Come writers and critics</w:t>
              <w:br w:type="textWrapping"/>
              <w:t xml:space="preserve">Who prophesize with your pen</w:t>
              <w:br w:type="textWrapping"/>
              <w:t xml:space="preserve">And keep your eyes wide</w:t>
              <w:br w:type="textWrapping"/>
              <w:t xml:space="preserve">The chance won't come again</w:t>
              <w:br w:type="textWrapping"/>
              <w:t xml:space="preserve">And don't speak too soon</w:t>
              <w:br w:type="textWrapping"/>
              <w:t xml:space="preserve">For the wheel's still in spin</w:t>
              <w:br w:type="textWrapping"/>
              <w:t xml:space="preserve">And there's no tellin' who</w:t>
              <w:br w:type="textWrapping"/>
              <w:t xml:space="preserve">That it's namin'</w:t>
              <w:br w:type="textWrapping"/>
              <w:t xml:space="preserve">For the loser now</w:t>
              <w:br w:type="textWrapping"/>
              <w:t xml:space="preserve">Will be later to win</w:t>
              <w:br w:type="textWrapping"/>
              <w:t xml:space="preserve">For the times they are a-changin'.</w:t>
            </w:r>
          </w:p>
          <w:p w:rsidR="00000000" w:rsidDel="00000000" w:rsidP="00000000" w:rsidRDefault="00000000" w:rsidRPr="00000000" w14:paraId="00000004">
            <w:pPr>
              <w:spacing w:after="280" w:before="28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8"/>
                <w:szCs w:val="18"/>
                <w:rtl w:val="0"/>
              </w:rPr>
              <w:t xml:space="preserve">Written by Bob Dylan • Copyright © Bob Dylan Music Co.</w:t>
            </w:r>
            <w:r w:rsidDel="00000000" w:rsidR="00000000" w:rsidRPr="00000000">
              <w:rPr>
                <w:rtl w:val="0"/>
              </w:rPr>
            </w:r>
          </w:p>
        </w:tc>
      </w:tr>
    </w:tbl>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The Times They Are A’ Changin’: An Exploration of 20</w:t>
      </w:r>
      <w:r w:rsidDel="00000000" w:rsidR="00000000" w:rsidRPr="00000000">
        <w:rPr>
          <w:rFonts w:ascii="Times New Roman" w:cs="Times New Roman" w:eastAsia="Times New Roman" w:hAnsi="Times New Roman"/>
          <w:sz w:val="36"/>
          <w:szCs w:val="36"/>
          <w:vertAlign w:val="superscript"/>
          <w:rtl w:val="0"/>
        </w:rPr>
        <w:t xml:space="preserve">th</w:t>
      </w:r>
      <w:r w:rsidDel="00000000" w:rsidR="00000000" w:rsidRPr="00000000">
        <w:rPr>
          <w:rFonts w:ascii="Times New Roman" w:cs="Times New Roman" w:eastAsia="Times New Roman" w:hAnsi="Times New Roman"/>
          <w:sz w:val="36"/>
          <w:szCs w:val="36"/>
          <w:rtl w:val="0"/>
        </w:rPr>
        <w:t xml:space="preserve"> Century Literature and Humanities</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2020 LinC – ENC1102 and HUM 2250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Park Campus room 242, Mondays and Wednesdays 10:00 a.m.-12:45 p.m.</w:t>
      </w:r>
    </w:p>
    <w:tbl>
      <w:tblPr>
        <w:tblStyle w:val="Table2"/>
        <w:tblW w:w="10710.0" w:type="dxa"/>
        <w:jc w:val="left"/>
        <w:tblInd w:w="-522.0" w:type="dxa"/>
        <w:tblLayout w:type="fixed"/>
        <w:tblLook w:val="0400"/>
      </w:tblPr>
      <w:tblGrid>
        <w:gridCol w:w="4926"/>
        <w:gridCol w:w="61"/>
        <w:gridCol w:w="5723"/>
        <w:tblGridChange w:id="0">
          <w:tblGrid>
            <w:gridCol w:w="4926"/>
            <w:gridCol w:w="61"/>
            <w:gridCol w:w="5723"/>
          </w:tblGrid>
        </w:tblGridChange>
      </w:tblGrid>
      <w:tr>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Composition II</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Number/Section: 21136</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ENC1102</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Jason Balserait</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407-582-6824</w:t>
            </w:r>
          </w:p>
          <w:p w:rsidR="00000000" w:rsidDel="00000000" w:rsidP="00000000" w:rsidRDefault="00000000" w:rsidRPr="00000000" w14:paraId="000000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8">
              <w:r w:rsidDel="00000000" w:rsidR="00000000" w:rsidRPr="00000000">
                <w:rPr>
                  <w:rFonts w:ascii="Times New Roman" w:cs="Times New Roman" w:eastAsia="Times New Roman" w:hAnsi="Times New Roman"/>
                  <w:color w:val="0000ff"/>
                  <w:sz w:val="20"/>
                  <w:szCs w:val="20"/>
                  <w:u w:val="single"/>
                  <w:rtl w:val="0"/>
                </w:rPr>
                <w:t xml:space="preserve">jbalserait@valenciacollege.edu</w:t>
              </w:r>
            </w:hyperlink>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 </w:t>
            </w:r>
            <w:hyperlink r:id="rId9">
              <w:r w:rsidDel="00000000" w:rsidR="00000000" w:rsidRPr="00000000">
                <w:rPr>
                  <w:rFonts w:ascii="Times New Roman" w:cs="Times New Roman" w:eastAsia="Times New Roman" w:hAnsi="Times New Roman"/>
                  <w:color w:val="0000ff"/>
                  <w:sz w:val="20"/>
                  <w:szCs w:val="20"/>
                  <w:u w:val="single"/>
                  <w:rtl w:val="0"/>
                </w:rPr>
                <w:t xml:space="preserve">http://frontdoor.valenciacollege.edu/?jbalserait</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Humanities</w:t>
            </w:r>
            <w:r w:rsidDel="00000000" w:rsidR="00000000" w:rsidRPr="00000000">
              <w:drawing>
                <wp:anchor allowOverlap="1" behindDoc="0" distB="0" distT="0" distL="114300" distR="114300" hidden="0" layoutInCell="1" locked="0" relativeHeight="0" simplePos="0">
                  <wp:simplePos x="0" y="0"/>
                  <wp:positionH relativeFrom="column">
                    <wp:posOffset>2228215</wp:posOffset>
                  </wp:positionH>
                  <wp:positionV relativeFrom="paragraph">
                    <wp:posOffset>81280</wp:posOffset>
                  </wp:positionV>
                  <wp:extent cx="585470" cy="633730"/>
                  <wp:effectExtent b="0" l="0" r="0" t="0"/>
                  <wp:wrapSquare wrapText="bothSides" distB="0" distT="0" distL="114300" distR="114300"/>
                  <wp:docPr id="36"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85470" cy="633730"/>
                          </a:xfrm>
                          <a:prstGeom prst="rect"/>
                          <a:ln/>
                        </pic:spPr>
                      </pic:pic>
                    </a:graphicData>
                  </a:graphic>
                </wp:anchor>
              </w:drawing>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Number/Section: 24761</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 2250</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Val Woldman</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407-582-6941</w:t>
            </w:r>
          </w:p>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11">
              <w:r w:rsidDel="00000000" w:rsidR="00000000" w:rsidRPr="00000000">
                <w:rPr>
                  <w:rFonts w:ascii="Times New Roman" w:cs="Times New Roman" w:eastAsia="Times New Roman" w:hAnsi="Times New Roman"/>
                  <w:color w:val="0000ff"/>
                  <w:sz w:val="20"/>
                  <w:szCs w:val="20"/>
                  <w:u w:val="single"/>
                  <w:rtl w:val="0"/>
                </w:rPr>
                <w:t xml:space="preserve">vwoldman@valenciacollege.edu</w:t>
              </w:r>
            </w:hyperlink>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Website: </w:t>
            </w:r>
            <w:hyperlink r:id="rId12">
              <w:r w:rsidDel="00000000" w:rsidR="00000000" w:rsidRPr="00000000">
                <w:rPr>
                  <w:rFonts w:ascii="Times New Roman" w:cs="Times New Roman" w:eastAsia="Times New Roman" w:hAnsi="Times New Roman"/>
                  <w:color w:val="0000ff"/>
                  <w:sz w:val="20"/>
                  <w:szCs w:val="20"/>
                  <w:u w:val="single"/>
                  <w:rtl w:val="0"/>
                </w:rPr>
                <w:t xml:space="preserve">http://frontdoor.valenciacollege.edu/?vwoldman</w:t>
              </w:r>
            </w:hyperlink>
            <w:r w:rsidDel="00000000" w:rsidR="00000000" w:rsidRPr="00000000">
              <w:rPr>
                <w:rtl w:val="0"/>
              </w:rPr>
            </w:r>
          </w:p>
        </w:tc>
      </w:tr>
      <w:tr>
        <w:tc>
          <w:tcPr>
            <w:gridSpan w:val="3"/>
            <w:shd w:fill="d9d9d9" w:val="clear"/>
          </w:tcPr>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HOURS</w:t>
            </w:r>
          </w:p>
        </w:tc>
      </w:tr>
      <w:tr>
        <w:tc>
          <w:tcPr>
            <w:gridSpan w:val="2"/>
          </w:tcPr>
          <w:p w:rsidR="00000000" w:rsidDel="00000000" w:rsidP="00000000" w:rsidRDefault="00000000" w:rsidRPr="00000000" w14:paraId="0000001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Balserait</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Room 249</w:t>
            </w:r>
          </w:p>
          <w:tbl>
            <w:tblPr>
              <w:tblStyle w:val="Table3"/>
              <w:tblW w:w="474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9"/>
              <w:gridCol w:w="2600"/>
              <w:tblGridChange w:id="0">
                <w:tblGrid>
                  <w:gridCol w:w="2149"/>
                  <w:gridCol w:w="260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9:00am-10:00am</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9:00am-11:30am</w:t>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9:00am-10:00am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9:00am-11:30am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9:00 - 12:00pm online</w:t>
                  </w:r>
                </w:p>
              </w:tc>
            </w:tr>
          </w:tbl>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Woldman</w:t>
            </w:r>
          </w:p>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Room 219</w:t>
            </w:r>
          </w:p>
          <w:tbl>
            <w:tblPr>
              <w:tblStyle w:val="Table4"/>
              <w:tblW w:w="54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0"/>
              <w:gridCol w:w="3017"/>
              <w:tblGridChange w:id="0">
                <w:tblGrid>
                  <w:gridCol w:w="2480"/>
                  <w:gridCol w:w="3017"/>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 p.m.-2:15 p.m.</w:t>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12:45 p.m.-1:45 p.m.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9:00- 10:00 a.m. and 12:45 p.m. – 1:15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11:30 a.m.-12:30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is a LinC?</w:t>
      </w:r>
    </w:p>
    <w:p w:rsidR="00000000" w:rsidDel="00000000" w:rsidP="00000000" w:rsidRDefault="00000000" w:rsidRPr="00000000" w14:paraId="0000003B">
      <w:pPr>
        <w:numPr>
          <w:ilvl w:val="0"/>
          <w:numId w:val="8"/>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our learning community! You have enrolled in a 6 credit-hour LinC course matching ENC1102 and HUM 2250.</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 is when two courses are paired together and the same students take both classes in one 3-hour block per week.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instructors sit in on each other’s classes and “team teach” throughout the term</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 classes….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higher success rates – lower dropout rates and higher student persistence from term-to-term.</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Incorporate integrated lessons that combine content from both courses for one assignment.  Students receive two grades for each integrated assignment.</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success coaches who help students overcome roadblocks and navigate Valencia</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Read more about LinC at </w:t>
      </w:r>
      <w:hyperlink r:id="rId13">
        <w:r w:rsidDel="00000000" w:rsidR="00000000" w:rsidRPr="00000000">
          <w:rPr>
            <w:rFonts w:ascii="Times New Roman" w:cs="Times New Roman" w:eastAsia="Times New Roman" w:hAnsi="Times New Roman"/>
            <w:color w:val="0000ff"/>
            <w:u w:val="single"/>
            <w:rtl w:val="0"/>
          </w:rPr>
          <w:t xml:space="preserve">http://valenciacollege.edu/linc/</w:t>
        </w:r>
      </w:hyperlink>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Descriptions</w:t>
      </w:r>
    </w:p>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ENC 1102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Prerequisite: ENC1101 or 1101H with minimum grade of C. Application of skills learned in ENC 1101.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Emphasis on style; use of library; reading and evaluating available sources; planning, writing, and documenting short research paper. Gordon rule class in which the student is required to demonstrate college-level writing skills through multiple assignments. Minimum grade of C required if ENC1102 is used to satisfy Gordon rule and general education requirements</w:t>
      </w:r>
      <w:r w:rsidDel="00000000" w:rsidR="00000000" w:rsidRPr="00000000">
        <w:rPr>
          <w:rtl w:val="0"/>
        </w:rPr>
      </w:r>
    </w:p>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HUM 2250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Prerequisite: ENC 1101 or 1101H.  3 credit hours. Integrated examination of dominant ideas in Western culture expressed in art, literature, music, philosophy and religion. Covers period from turn-of-century to present. Focuses on creative forces which have shaped contemporary consciousness from pioneering work of Einstein, Picasso, Stravinsky and Wright through dominance of objective consciousness to newly emerging guiding myths of today. Gordon Rule course in which the student is required to demonstrate college-level writing skills through multiple writing assignments. Minimum grade of C required if used to satisfy Gordon Rule.</w:t>
      </w:r>
    </w:p>
    <w:p w:rsidR="00000000" w:rsidDel="00000000" w:rsidP="00000000" w:rsidRDefault="00000000" w:rsidRPr="00000000" w14:paraId="00000047">
      <w:pPr>
        <w:spacing w:after="280" w:before="2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Major Topics:</w:t>
      </w:r>
    </w:p>
    <w:p w:rsidR="00000000" w:rsidDel="00000000" w:rsidP="00000000" w:rsidRDefault="00000000" w:rsidRPr="00000000" w14:paraId="00000048">
      <w:pPr>
        <w:numPr>
          <w:ilvl w:val="0"/>
          <w:numId w:val="5"/>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Freudian Revolution and the discovery of the unconscious mind</w:t>
      </w:r>
    </w:p>
    <w:p w:rsidR="00000000" w:rsidDel="00000000" w:rsidP="00000000" w:rsidRDefault="00000000" w:rsidRPr="00000000" w14:paraId="00000049">
      <w:pPr>
        <w:numPr>
          <w:ilvl w:val="0"/>
          <w:numId w:val="5"/>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Advent of Modernism</w:t>
      </w:r>
    </w:p>
    <w:p w:rsidR="00000000" w:rsidDel="00000000" w:rsidP="00000000" w:rsidRDefault="00000000" w:rsidRPr="00000000" w14:paraId="0000004A">
      <w:pPr>
        <w:numPr>
          <w:ilvl w:val="0"/>
          <w:numId w:val="5"/>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of the two World Wars on artistic expression and the development of ideas</w:t>
      </w:r>
    </w:p>
    <w:p w:rsidR="00000000" w:rsidDel="00000000" w:rsidP="00000000" w:rsidRDefault="00000000" w:rsidRPr="00000000" w14:paraId="0000004B">
      <w:pPr>
        <w:numPr>
          <w:ilvl w:val="0"/>
          <w:numId w:val="5"/>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recognition of cultural and individual identity in the Modern and Postmodern world</w:t>
      </w:r>
    </w:p>
    <w:p w:rsidR="00000000" w:rsidDel="00000000" w:rsidP="00000000" w:rsidRDefault="00000000" w:rsidRPr="00000000" w14:paraId="0000004C">
      <w:pPr>
        <w:numPr>
          <w:ilvl w:val="0"/>
          <w:numId w:val="5"/>
        </w:numPr>
        <w:spacing w:after="28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Globalization and technology's impact on world cultures</w:t>
      </w:r>
    </w:p>
    <w:p w:rsidR="00000000" w:rsidDel="00000000" w:rsidP="00000000" w:rsidRDefault="00000000" w:rsidRPr="00000000" w14:paraId="0000004D">
      <w:pPr>
        <w:spacing w:after="280" w:before="2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Learning Outcomes:</w:t>
      </w:r>
    </w:p>
    <w:p w:rsidR="00000000" w:rsidDel="00000000" w:rsidP="00000000" w:rsidRDefault="00000000" w:rsidRPr="00000000" w14:paraId="0000004E">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Gordon Rule course and contains several college-level writing assignments.</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and interpret works of art, literature, religion, philosophy, and other primary source texts in historical contexts.</w:t>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factors and forces that shaped the Modern and Postmodern culture</w:t>
      </w:r>
    </w:p>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the continuing historical significance of the Modern and Postmodern eras</w:t>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Appreciate diverse achievements and traditions of global civilizations</w:t>
      </w:r>
    </w:p>
    <w:p w:rsidR="00000000" w:rsidDel="00000000" w:rsidP="00000000" w:rsidRDefault="00000000" w:rsidRPr="00000000" w14:paraId="0000005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college level writing</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i w:val="1"/>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0"/>
        <w:gridCol w:w="5214"/>
        <w:gridCol w:w="2946"/>
        <w:tblGridChange w:id="0">
          <w:tblGrid>
            <w:gridCol w:w="1190"/>
            <w:gridCol w:w="5214"/>
            <w:gridCol w:w="2946"/>
          </w:tblGrid>
        </w:tblGridChange>
      </w:tblGrid>
      <w:tr>
        <w:tc>
          <w:tcPr/>
          <w:p w:rsidR="00000000" w:rsidDel="00000000" w:rsidP="00000000" w:rsidRDefault="00000000" w:rsidRPr="00000000" w14:paraId="0000005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Texts:</w:t>
            </w:r>
          </w:p>
        </w:tc>
        <w:tc>
          <w:tcPr/>
          <w:p w:rsidR="00000000" w:rsidDel="00000000" w:rsidP="00000000" w:rsidRDefault="00000000" w:rsidRPr="00000000" w14:paraId="0000005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HUM 2250</w:t>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Sayre</w:t>
            </w:r>
            <w:r w:rsidDel="00000000" w:rsidR="00000000" w:rsidRPr="00000000">
              <w:rPr>
                <w:rFonts w:ascii="Times New Roman" w:cs="Times New Roman" w:eastAsia="Times New Roman" w:hAnsi="Times New Roman"/>
                <w:i w:val="1"/>
                <w:rtl w:val="0"/>
              </w:rPr>
              <w:t xml:space="preserve">, HUM 2250 The Humanities (Valencia Custom edition), 2019</w:t>
            </w:r>
          </w:p>
          <w:p w:rsidR="00000000" w:rsidDel="00000000" w:rsidP="00000000" w:rsidRDefault="00000000" w:rsidRPr="00000000" w14:paraId="00000058">
            <w:pPr>
              <w:ind w:left="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 older edition will be fine:</w:t>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Sayre,</w:t>
            </w:r>
            <w:r w:rsidDel="00000000" w:rsidR="00000000" w:rsidRPr="00000000">
              <w:rPr>
                <w:rFonts w:ascii="Times New Roman" w:cs="Times New Roman" w:eastAsia="Times New Roman" w:hAnsi="Times New Roman"/>
                <w:i w:val="1"/>
                <w:rtl w:val="0"/>
              </w:rPr>
              <w:t xml:space="preserve"> Culture, Continuity and Change 3</w:t>
            </w:r>
            <w:r w:rsidDel="00000000" w:rsidR="00000000" w:rsidRPr="00000000">
              <w:rPr>
                <w:rFonts w:ascii="Times New Roman" w:cs="Times New Roman" w:eastAsia="Times New Roman" w:hAnsi="Times New Roman"/>
                <w:i w:val="1"/>
                <w:vertAlign w:val="superscript"/>
                <w:rtl w:val="0"/>
              </w:rPr>
              <w:t xml:space="preserve">rd</w:t>
            </w:r>
            <w:r w:rsidDel="00000000" w:rsidR="00000000" w:rsidRPr="00000000">
              <w:rPr>
                <w:rFonts w:ascii="Times New Roman" w:cs="Times New Roman" w:eastAsia="Times New Roman" w:hAnsi="Times New Roman"/>
                <w:i w:val="1"/>
                <w:rtl w:val="0"/>
              </w:rPr>
              <w:t xml:space="preserve"> Ed. Book 5</w:t>
            </w:r>
            <w:r w:rsidDel="00000000" w:rsidR="00000000" w:rsidRPr="00000000">
              <w:rPr>
                <w:rFonts w:ascii="Times New Roman" w:cs="Times New Roman" w:eastAsia="Times New Roman" w:hAnsi="Times New Roman"/>
                <w:rtl w:val="0"/>
              </w:rPr>
              <w:t xml:space="preserve"> (or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Ed. Book 6)</w:t>
            </w:r>
            <w:r w:rsidDel="00000000" w:rsidR="00000000" w:rsidRPr="00000000">
              <w:rPr>
                <w:rtl w:val="0"/>
              </w:rPr>
            </w:r>
          </w:p>
          <w:p w:rsidR="00000000" w:rsidDel="00000000" w:rsidP="00000000" w:rsidRDefault="00000000" w:rsidRPr="00000000" w14:paraId="0000005A">
            <w:pPr>
              <w:spacing w:after="240" w:line="240"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table provides the page numbers for the chapters in the 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rtl w:val="0"/>
              </w:rPr>
              <w:t xml:space="preserve"> and the 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Fonts w:ascii="Times New Roman" w:cs="Times New Roman" w:eastAsia="Times New Roman" w:hAnsi="Times New Roman"/>
                <w:color w:val="000000"/>
                <w:rtl w:val="0"/>
              </w:rPr>
              <w:t xml:space="preserve"> editions:</w:t>
            </w:r>
          </w:p>
          <w:tbl>
            <w:tblPr>
              <w:tblStyle w:val="Table6"/>
              <w:tblW w:w="4978.0" w:type="dxa"/>
              <w:jc w:val="left"/>
              <w:tblLayout w:type="fixed"/>
              <w:tblLook w:val="0400"/>
            </w:tblPr>
            <w:tblGrid>
              <w:gridCol w:w="2461"/>
              <w:gridCol w:w="1176"/>
              <w:gridCol w:w="1341"/>
              <w:tblGridChange w:id="0">
                <w:tblGrid>
                  <w:gridCol w:w="2461"/>
                  <w:gridCol w:w="1176"/>
                  <w:gridCol w:w="1341"/>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Sayre 2</w:t>
                  </w:r>
                  <w:r w:rsidDel="00000000" w:rsidR="00000000" w:rsidRPr="00000000">
                    <w:rPr>
                      <w:rFonts w:ascii="Times New Roman" w:cs="Times New Roman" w:eastAsia="Times New Roman" w:hAnsi="Times New Roman"/>
                      <w:color w:val="000000"/>
                      <w:sz w:val="20"/>
                      <w:szCs w:val="20"/>
                      <w:vertAlign w:val="superscript"/>
                      <w:rtl w:val="0"/>
                    </w:rPr>
                    <w:t xml:space="preserve">nd</w:t>
                  </w:r>
                  <w:r w:rsidDel="00000000" w:rsidR="00000000" w:rsidRPr="00000000">
                    <w:rPr>
                      <w:rFonts w:ascii="Times New Roman" w:cs="Times New Roman" w:eastAsia="Times New Roman" w:hAnsi="Times New Roman"/>
                      <w:color w:val="000000"/>
                      <w:sz w:val="20"/>
                      <w:szCs w:val="20"/>
                      <w:rtl w:val="0"/>
                    </w:rPr>
                    <w:t xml:space="preserve"> Ed. Book 6 2012</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Old green Valencia College 2015 edition</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1 The Era of Invention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 p. 66</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2 The Great War and Its Impact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2 p. 34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3 NY, Skyscraper Culture and the Jazz Age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Ch.4 p. 94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4 The Age of Anxiety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5 p. 134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5 After the War: Existential Doubt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Ch.38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6 p. 174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6 Multiplicity and Diversity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39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8 p. 245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 7 Without Boundaries: Postmodernism</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40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 7 p. 208</w:t>
                  </w:r>
                </w:p>
              </w:tc>
            </w:tr>
          </w:tbl>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readings available in Canvas</w:t>
            </w:r>
          </w:p>
          <w:p w:rsidR="00000000" w:rsidDel="00000000" w:rsidP="00000000" w:rsidRDefault="00000000" w:rsidRPr="00000000" w14:paraId="0000007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textbook is available on reserve in the Valencia library.</w:t>
            </w:r>
          </w:p>
        </w:tc>
        <w:tc>
          <w:tcPr/>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rPr>
            </w:pPr>
            <w:r w:rsidDel="00000000" w:rsidR="00000000" w:rsidRPr="00000000">
              <w:rPr/>
              <mc:AlternateContent>
                <mc:Choice Requires="wpg">
                  <w:drawing>
                    <wp:inline distB="0" distT="0" distL="0" distR="0">
                      <wp:extent cx="314325" cy="314325"/>
                      <wp:effectExtent b="0" l="0" r="0" t="0"/>
                      <wp:docPr descr="HUM2250text2019 (2)-1.jpg" id="31"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UM2250text2019 (2)-1.jpg" id="31" name="image3.png"/>
                      <a:graphic>
                        <a:graphicData uri="http://schemas.openxmlformats.org/drawingml/2006/picture">
                          <pic:pic>
                            <pic:nvPicPr>
                              <pic:cNvPr descr="HUM2250text2019 (2)-1.jpg" id="0" name="image3.png"/>
                              <pic:cNvPicPr preferRelativeResize="0"/>
                            </pic:nvPicPr>
                            <pic:blipFill>
                              <a:blip r:embed="rId14"/>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33550" cy="2286000"/>
                  <wp:effectExtent b="0" l="0" r="0" t="0"/>
                  <wp:docPr descr="C:\Users\vwoldman\Pictures\HUM2250text2019 (2).jpg" id="33" name="image4.jpg"/>
                  <a:graphic>
                    <a:graphicData uri="http://schemas.openxmlformats.org/drawingml/2006/picture">
                      <pic:pic>
                        <pic:nvPicPr>
                          <pic:cNvPr descr="C:\Users\vwoldman\Pictures\HUM2250text2019 (2).jpg" id="0" name="image4.jpg"/>
                          <pic:cNvPicPr preferRelativeResize="0"/>
                        </pic:nvPicPr>
                        <pic:blipFill>
                          <a:blip r:embed="rId15"/>
                          <a:srcRect b="0" l="0" r="0" t="0"/>
                          <a:stretch>
                            <a:fillRect/>
                          </a:stretch>
                        </pic:blipFill>
                        <pic:spPr>
                          <a:xfrm>
                            <a:off x="0" y="0"/>
                            <a:ext cx="17335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mc:AlternateContent>
                <mc:Choice Requires="wpg">
                  <w:drawing>
                    <wp:inline distB="0" distT="0" distL="0" distR="0">
                      <wp:extent cx="314325" cy="314325"/>
                      <wp:effectExtent b="0" l="0" r="0" t="0"/>
                      <wp:docPr descr="HUM2250text2019 (2)-1.jpg" id="30"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UM2250text2019 (2)-1.jpg" id="30" name="image1.png"/>
                      <a:graphic>
                        <a:graphicData uri="http://schemas.openxmlformats.org/drawingml/2006/picture">
                          <pic:pic>
                            <pic:nvPicPr>
                              <pic:cNvPr descr="HUM2250text2019 (2)-1.jpg" id="0" name="image1.png"/>
                              <pic:cNvPicPr preferRelativeResize="0"/>
                            </pic:nvPicPr>
                            <pic:blipFill>
                              <a:blip r:embed="rId16"/>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07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inline distB="0" distT="0" distL="0" distR="0">
                  <wp:extent cx="1638300" cy="2095500"/>
                  <wp:effectExtent b="0" l="0" r="0" t="0"/>
                  <wp:docPr descr="https://images-na.ssl-images-amazon.com/images/I/51HXx8VN35L._SX388_BO1,204,203,200_.jpg" id="35" name="image7.jpg"/>
                  <a:graphic>
                    <a:graphicData uri="http://schemas.openxmlformats.org/drawingml/2006/picture">
                      <pic:pic>
                        <pic:nvPicPr>
                          <pic:cNvPr descr="https://images-na.ssl-images-amazon.com/images/I/51HXx8VN35L._SX388_BO1,204,203,200_.jpg" id="0" name="image7.jpg"/>
                          <pic:cNvPicPr preferRelativeResize="0"/>
                        </pic:nvPicPr>
                        <pic:blipFill>
                          <a:blip r:embed="rId17"/>
                          <a:srcRect b="0" l="0" r="0" t="0"/>
                          <a:stretch>
                            <a:fillRect/>
                          </a:stretch>
                        </pic:blipFill>
                        <pic:spPr>
                          <a:xfrm>
                            <a:off x="0" y="0"/>
                            <a:ext cx="1638300" cy="20955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7D">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ENC1102</w:t>
            </w:r>
          </w:p>
          <w:p w:rsidR="00000000" w:rsidDel="00000000" w:rsidP="00000000" w:rsidRDefault="00000000" w:rsidRPr="00000000" w14:paraId="0000007F">
            <w:pPr>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b w:val="1"/>
                <w:rtl w:val="0"/>
              </w:rPr>
              <w:t xml:space="preserve">Valencia Reader </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b w:val="1"/>
                <w:u w:val="single"/>
                <w:rtl w:val="0"/>
              </w:rPr>
              <w:t xml:space="preserve">free</w:t>
            </w:r>
            <w:r w:rsidDel="00000000" w:rsidR="00000000" w:rsidRPr="00000000">
              <w:rPr>
                <w:rFonts w:ascii="Times New Roman" w:cs="Times New Roman" w:eastAsia="Times New Roman" w:hAnsi="Times New Roman"/>
                <w:rtl w:val="0"/>
              </w:rPr>
              <w:t xml:space="preserve"> online collection of short stories and poetry, provided by Valencia </w:t>
            </w:r>
            <w:hyperlink r:id="rId18">
              <w:r w:rsidDel="00000000" w:rsidR="00000000" w:rsidRPr="00000000">
                <w:rPr>
                  <w:rFonts w:ascii="Times New Roman" w:cs="Times New Roman" w:eastAsia="Times New Roman" w:hAnsi="Times New Roman"/>
                  <w:color w:val="0000ff"/>
                  <w:u w:val="single"/>
                  <w:rtl w:val="0"/>
                </w:rPr>
                <w:t xml:space="preserve">http://libguides.valenciacollege.edu/valencia_reader</w:t>
              </w:r>
            </w:hyperlink>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Although no text is required for this class, students are still responsible for bringing select materials, provided on Canvas, to class.</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Valencia Reader will also be supplemented by various websites and handouts</w:t>
            </w:r>
          </w:p>
        </w:tc>
        <w:tc>
          <w:tcPr/>
          <w:p w:rsidR="00000000" w:rsidDel="00000000" w:rsidP="00000000" w:rsidRDefault="00000000" w:rsidRPr="00000000" w14:paraId="00000082">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i w:val="1"/>
                <w:sz w:val="20"/>
                <w:szCs w:val="20"/>
              </w:rPr>
              <w:drawing>
                <wp:inline distB="0" distT="0" distL="0" distR="0">
                  <wp:extent cx="1581150" cy="1162050"/>
                  <wp:effectExtent b="9525" l="9525" r="9525" t="9525"/>
                  <wp:docPr id="3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581150" cy="1162050"/>
                          </a:xfrm>
                          <a:prstGeom prst="rect"/>
                          <a:ln w="9525">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Regular attendance is expected and necessary for successful completion of the course. Three or more unexcused, unexplained absences can result in your withdrawal from the course. </w:t>
      </w:r>
      <w:r w:rsidDel="00000000" w:rsidR="00000000" w:rsidRPr="00000000">
        <w:rPr>
          <w:rFonts w:ascii="Times New Roman" w:cs="Times New Roman" w:eastAsia="Times New Roman" w:hAnsi="Times New Roman"/>
          <w:u w:val="single"/>
          <w:rtl w:val="0"/>
        </w:rPr>
        <w:t xml:space="preserve">After </w:t>
      </w:r>
      <w:r w:rsidDel="00000000" w:rsidR="00000000" w:rsidRPr="00000000">
        <w:rPr>
          <w:rFonts w:ascii="Times New Roman" w:cs="Times New Roman" w:eastAsia="Times New Roman" w:hAnsi="Times New Roman"/>
          <w:b w:val="1"/>
          <w:u w:val="single"/>
          <w:rtl w:val="0"/>
        </w:rPr>
        <w:t xml:space="preserve">four</w:t>
      </w:r>
      <w:r w:rsidDel="00000000" w:rsidR="00000000" w:rsidRPr="00000000">
        <w:rPr>
          <w:rFonts w:ascii="Times New Roman" w:cs="Times New Roman" w:eastAsia="Times New Roman" w:hAnsi="Times New Roman"/>
          <w:u w:val="single"/>
          <w:rtl w:val="0"/>
        </w:rPr>
        <w:t xml:space="preserve"> absences, barring extraordinary, documented circumstances, you </w:t>
      </w:r>
      <w:r w:rsidDel="00000000" w:rsidR="00000000" w:rsidRPr="00000000">
        <w:rPr>
          <w:rFonts w:ascii="Times New Roman" w:cs="Times New Roman" w:eastAsia="Times New Roman" w:hAnsi="Times New Roman"/>
          <w:b w:val="1"/>
          <w:u w:val="single"/>
          <w:rtl w:val="0"/>
        </w:rPr>
        <w:t xml:space="preserve">WILL</w:t>
      </w:r>
      <w:r w:rsidDel="00000000" w:rsidR="00000000" w:rsidRPr="00000000">
        <w:rPr>
          <w:rFonts w:ascii="Times New Roman" w:cs="Times New Roman" w:eastAsia="Times New Roman" w:hAnsi="Times New Roman"/>
          <w:u w:val="single"/>
          <w:rtl w:val="0"/>
        </w:rPr>
        <w:t xml:space="preserve"> be withdrawn from the course.</w:t>
      </w:r>
      <w:r w:rsidDel="00000000" w:rsidR="00000000" w:rsidRPr="00000000">
        <w:rPr>
          <w:rFonts w:ascii="Times New Roman" w:cs="Times New Roman" w:eastAsia="Times New Roman" w:hAnsi="Times New Roman"/>
          <w:rtl w:val="0"/>
        </w:rPr>
        <w:t xml:space="preserve"> Acceptable reasons for absence given to both instructors in advance </w:t>
      </w:r>
      <w:r w:rsidDel="00000000" w:rsidR="00000000" w:rsidRPr="00000000">
        <w:rPr>
          <w:rFonts w:ascii="Times New Roman" w:cs="Times New Roman" w:eastAsia="Times New Roman" w:hAnsi="Times New Roman"/>
          <w:u w:val="single"/>
          <w:rtl w:val="0"/>
        </w:rPr>
        <w:t xml:space="preserve">may</w:t>
      </w:r>
      <w:r w:rsidDel="00000000" w:rsidR="00000000" w:rsidRPr="00000000">
        <w:rPr>
          <w:rFonts w:ascii="Times New Roman" w:cs="Times New Roman" w:eastAsia="Times New Roman" w:hAnsi="Times New Roman"/>
          <w:rtl w:val="0"/>
        </w:rPr>
        <w:t xml:space="preserve"> be excused.  </w:t>
      </w:r>
    </w:p>
    <w:p w:rsidR="00000000" w:rsidDel="00000000" w:rsidP="00000000" w:rsidRDefault="00000000" w:rsidRPr="00000000" w14:paraId="0000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Chronic tardiness or early departures are disruptive and rude to your classmates and your instructors. </w:t>
      </w:r>
      <w:r w:rsidDel="00000000" w:rsidR="00000000" w:rsidRPr="00000000">
        <w:rPr>
          <w:rFonts w:ascii="Times New Roman" w:cs="Times New Roman" w:eastAsia="Times New Roman" w:hAnsi="Times New Roman"/>
          <w:b w:val="1"/>
          <w:rtl w:val="0"/>
        </w:rPr>
        <w:t xml:space="preserve">Four tardies and/or early departures will be counted as one absence. </w:t>
      </w:r>
      <w:r w:rsidDel="00000000" w:rsidR="00000000" w:rsidRPr="00000000">
        <w:rPr>
          <w:rFonts w:ascii="Times New Roman" w:cs="Times New Roman" w:eastAsia="Times New Roman" w:hAnsi="Times New Roman"/>
          <w:rtl w:val="0"/>
        </w:rPr>
        <w:t xml:space="preserve">If you come to class late, it is your responsibility to see both instructors after class to ensure that we have noted your arrival in the grade book. Since the classes are LinCed, an absence or tardy for one class counts as an absence or tardy for both classes.</w:t>
      </w:r>
    </w:p>
    <w:p w:rsidR="00000000" w:rsidDel="00000000" w:rsidP="00000000" w:rsidRDefault="00000000" w:rsidRPr="00000000" w14:paraId="00000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Professionalism:</w:t>
      </w:r>
      <w:r w:rsidDel="00000000" w:rsidR="00000000" w:rsidRPr="00000000">
        <w:rPr>
          <w:rFonts w:ascii="Times New Roman" w:cs="Times New Roman" w:eastAsia="Times New Roman" w:hAnsi="Times New Roman"/>
          <w:rtl w:val="0"/>
        </w:rPr>
        <w:t xml:space="preserve"> Students may find the Student Code of Conduct in the current </w:t>
      </w:r>
      <w:r w:rsidDel="00000000" w:rsidR="00000000" w:rsidRPr="00000000">
        <w:rPr>
          <w:rFonts w:ascii="Times New Roman" w:cs="Times New Roman" w:eastAsia="Times New Roman" w:hAnsi="Times New Roman"/>
          <w:i w:val="1"/>
          <w:rtl w:val="0"/>
        </w:rPr>
        <w:t xml:space="preserve">Valencia Student Handbook.  </w:t>
      </w:r>
      <w:r w:rsidDel="00000000" w:rsidR="00000000" w:rsidRPr="00000000">
        <w:rPr>
          <w:rFonts w:ascii="Times New Roman" w:cs="Times New Roman" w:eastAsia="Times New Roman" w:hAnsi="Times New Roman"/>
          <w:rtl w:val="0"/>
        </w:rPr>
        <w:t xml:space="preserve">The primary responsibility for managing the classroom environment rests with the faculty.  This is a college campus and you are expected to act professionally.</w:t>
      </w:r>
    </w:p>
    <w:p w:rsidR="00000000" w:rsidDel="00000000" w:rsidP="00000000" w:rsidRDefault="00000000" w:rsidRPr="00000000" w14:paraId="0000008B">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Cell phones should not be turned on or used during class. This includes sending and receiving text messages.</w:t>
      </w:r>
    </w:p>
    <w:p w:rsidR="00000000" w:rsidDel="00000000" w:rsidP="00000000" w:rsidRDefault="00000000" w:rsidRPr="00000000" w14:paraId="0000008C">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Laptops, smart phones and other electronic devices may not be used unless permission is given by the instructor to use these devices for a specific academic activity.</w:t>
      </w:r>
    </w:p>
    <w:p w:rsidR="00000000" w:rsidDel="00000000" w:rsidP="00000000" w:rsidRDefault="00000000" w:rsidRPr="00000000" w14:paraId="0000008D">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Assignments should be turned in on time. Assignments for both classes are due at the beginning of the LinC (10:00 a.m.). </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vertAlign w:val="baseline"/>
          <w:rtl w:val="0"/>
        </w:rPr>
        <w:t xml:space="preserve">ate assignments will be accepted after the due date</w:t>
      </w:r>
      <w:r w:rsidDel="00000000" w:rsidR="00000000" w:rsidRPr="00000000">
        <w:rPr>
          <w:rFonts w:ascii="Times New Roman" w:cs="Times New Roman" w:eastAsia="Times New Roman" w:hAnsi="Times New Roman"/>
          <w:rtl w:val="0"/>
        </w:rPr>
        <w:t xml:space="preserve"> up to 24 hours for a 10% grade reduction.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8E">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Your success in class is directly related to attendance and participation. If you must miss class, please send both instructors an email. We will send you the overview for the day’s lesson, but it is your responsibility to request and/or copy any handouts, assignments or class notes from a reliable classmate.  Even if you are absent, you are responsible for submitting any assignments due that day, either through Canvas or submitted BEFORE the next class meeting time.</w:t>
      </w:r>
    </w:p>
    <w:p w:rsidR="00000000" w:rsidDel="00000000" w:rsidP="00000000" w:rsidRDefault="00000000" w:rsidRPr="00000000" w14:paraId="0000008F">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Proper class etiquette is expected. Be respectful of classmates at all times. This includes not talking while the professor or another student is addressing the class.</w:t>
      </w:r>
      <w:r w:rsidDel="00000000" w:rsidR="00000000" w:rsidRPr="00000000">
        <w:rPr>
          <w:rtl w:val="0"/>
        </w:rPr>
      </w:r>
    </w:p>
    <w:p w:rsidR="00000000" w:rsidDel="00000000" w:rsidP="00000000" w:rsidRDefault="00000000" w:rsidRPr="00000000" w14:paraId="00000090">
      <w:pPr>
        <w:widowControl w:val="0"/>
        <w:spacing w:after="0" w:line="23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student consistently fails to adhere to these guidelines, he/she will be asked to leave the classroom.</w:t>
      </w:r>
    </w:p>
    <w:p w:rsidR="00000000" w:rsidDel="00000000" w:rsidP="00000000" w:rsidRDefault="00000000" w:rsidRPr="00000000" w14:paraId="00000091">
      <w:pPr>
        <w:widowControl w:val="0"/>
        <w:spacing w:after="0" w:line="23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Honesty: </w:t>
      </w:r>
      <w:r w:rsidDel="00000000" w:rsidR="00000000" w:rsidRPr="00000000">
        <w:rPr>
          <w:rFonts w:ascii="Times New Roman" w:cs="Times New Roman" w:eastAsia="Times New Roman" w:hAnsi="Times New Roman"/>
          <w:rtl w:val="0"/>
        </w:rPr>
        <w:t xml:space="preserve">All course work submitted must be the student’s original or properly cited work.  Copying and pasting text from an Internet source without proper citation is plagiarism.</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caught cheating on assignments or tests, you will receive a “0” which cannot be made up, and an explanation of the academic integrity violation (via email, in the comments of the assignment grade, or in person).  A second academic integrity offense will result in withdrawal from the class.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9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Policy:</w:t>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7"/>
        <w:gridCol w:w="4653"/>
        <w:tblGridChange w:id="0">
          <w:tblGrid>
            <w:gridCol w:w="4697"/>
            <w:gridCol w:w="4653"/>
          </w:tblGrid>
        </w:tblGridChange>
      </w:tblGrid>
      <w:tr>
        <w:tc>
          <w:tcPr/>
          <w:p w:rsidR="00000000" w:rsidDel="00000000" w:rsidP="00000000" w:rsidRDefault="00000000" w:rsidRPr="00000000" w14:paraId="0000009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ENC 1102</w:t>
            </w:r>
          </w:p>
        </w:tc>
        <w:tc>
          <w:tcPr/>
          <w:p w:rsidR="00000000" w:rsidDel="00000000" w:rsidP="00000000" w:rsidRDefault="00000000" w:rsidRPr="00000000" w14:paraId="0000009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 2250</w:t>
            </w:r>
          </w:p>
        </w:tc>
      </w:tr>
      <w:tr>
        <w:tc>
          <w:tcPr/>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assignments</w:t>
              <w:tab/>
              <w:tab/>
              <w:tab/>
              <w:t xml:space="preserve">300</w:t>
            </w:r>
          </w:p>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w:t>
              <w:tab/>
              <w:tab/>
              <w:tab/>
              <w:tab/>
              <w:t xml:space="preserve">200</w:t>
            </w:r>
          </w:p>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quizzes</w:t>
              <w:tab/>
              <w:tab/>
              <w:tab/>
              <w:tab/>
              <w:tab/>
              <w:t xml:space="preserve">200</w:t>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(50) and final exam (50)      100</w:t>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 milestones</w:t>
              <w:tab/>
              <w:tab/>
              <w:tab/>
              <w:tab/>
              <w:t xml:space="preserve">50</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presentation</w:t>
              <w:tab/>
              <w:tab/>
              <w:tab/>
              <w:t xml:space="preserve">50</w:t>
            </w:r>
          </w:p>
          <w:p w:rsidR="00000000" w:rsidDel="00000000" w:rsidP="00000000" w:rsidRDefault="00000000" w:rsidRPr="00000000" w14:paraId="000000A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attendance/participation</w:t>
              <w:tab/>
              <w:t xml:space="preserve">            100</w:t>
            </w:r>
            <w:r w:rsidDel="00000000" w:rsidR="00000000" w:rsidRPr="00000000">
              <w:rPr>
                <w:rtl w:val="0"/>
              </w:rPr>
            </w:r>
          </w:p>
        </w:tc>
        <w:tc>
          <w:tcPr/>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assignments </w:t>
              <w:tab/>
              <w:t xml:space="preserve">450</w:t>
            </w:r>
          </w:p>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quizzes</w:t>
              <w:tab/>
              <w:t xml:space="preserve"> 280</w:t>
            </w:r>
          </w:p>
          <w:p w:rsidR="00000000" w:rsidDel="00000000" w:rsidP="00000000" w:rsidRDefault="00000000" w:rsidRPr="00000000" w14:paraId="000000A3">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Class participation 170</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Final portfolio 100</w:t>
            </w:r>
            <w:r w:rsidDel="00000000" w:rsidR="00000000" w:rsidRPr="00000000">
              <w:rPr>
                <w:rtl w:val="0"/>
              </w:rPr>
            </w:r>
          </w:p>
        </w:tc>
      </w:tr>
    </w:tbl>
    <w:p w:rsidR="00000000" w:rsidDel="00000000" w:rsidP="00000000" w:rsidRDefault="00000000" w:rsidRPr="00000000" w14:paraId="000000A5">
      <w:pPr>
        <w:widowControl w:val="0"/>
        <w:spacing w:after="0" w:line="23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hd w:fill="ffffff" w:val="clear"/>
        <w:spacing w:after="180" w:before="180" w:line="240" w:lineRule="auto"/>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b w:val="1"/>
          <w:color w:val="2d3b45"/>
          <w:rtl w:val="0"/>
        </w:rPr>
        <w:t xml:space="preserve">Deadline Procedures:</w:t>
      </w:r>
      <w:r w:rsidDel="00000000" w:rsidR="00000000" w:rsidRPr="00000000">
        <w:rPr>
          <w:rFonts w:ascii="Times New Roman" w:cs="Times New Roman" w:eastAsia="Times New Roman" w:hAnsi="Times New Roman"/>
          <w:color w:val="2d3b45"/>
          <w:rtl w:val="0"/>
        </w:rPr>
        <w:t xml:space="preserve">  Assignments in ENC 1102 and HUM 2250 are organized sequentially; therefore, they are to be submitted by the deadline. If you miss class, it is your responsibility to make up the work. </w:t>
      </w:r>
    </w:p>
    <w:p w:rsidR="00000000" w:rsidDel="00000000" w:rsidP="00000000" w:rsidRDefault="00000000" w:rsidRPr="00000000" w14:paraId="000000A7">
      <w:pPr>
        <w:numPr>
          <w:ilvl w:val="0"/>
          <w:numId w:val="9"/>
        </w:numPr>
        <w:shd w:fill="ffffff" w:val="clear"/>
        <w:spacing w:after="0" w:before="280" w:line="240" w:lineRule="auto"/>
        <w:ind w:left="375"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b w:val="1"/>
          <w:color w:val="2d3b45"/>
          <w:rtl w:val="0"/>
        </w:rPr>
        <w:t xml:space="preserve">Late work will not be accepted after 24 hours.</w:t>
      </w:r>
      <w:r w:rsidDel="00000000" w:rsidR="00000000" w:rsidRPr="00000000">
        <w:rPr>
          <w:rtl w:val="0"/>
        </w:rPr>
      </w:r>
    </w:p>
    <w:p w:rsidR="00000000" w:rsidDel="00000000" w:rsidP="00000000" w:rsidRDefault="00000000" w:rsidRPr="00000000" w14:paraId="000000A8">
      <w:pPr>
        <w:numPr>
          <w:ilvl w:val="0"/>
          <w:numId w:val="9"/>
        </w:numPr>
        <w:shd w:fill="ffffff" w:val="clear"/>
        <w:spacing w:after="280" w:before="0" w:line="240" w:lineRule="auto"/>
        <w:ind w:left="375"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Unless a prior arrangement with the instructor has been made, students cannot make up quizzes, writing assignments, or exams on days missed.</w:t>
      </w:r>
    </w:p>
    <w:p w:rsidR="00000000" w:rsidDel="00000000" w:rsidP="00000000" w:rsidRDefault="00000000" w:rsidRPr="00000000" w14:paraId="000000A9">
      <w:pPr>
        <w:numPr>
          <w:ilvl w:val="0"/>
          <w:numId w:val="10"/>
        </w:numPr>
        <w:shd w:fill="ffffff" w:val="clear"/>
        <w:spacing w:after="0" w:before="280" w:line="240" w:lineRule="auto"/>
        <w:ind w:left="375"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Students will be unable to make up missed work if the given assignment has already been handed back to the class.</w:t>
      </w:r>
    </w:p>
    <w:p w:rsidR="00000000" w:rsidDel="00000000" w:rsidP="00000000" w:rsidRDefault="00000000" w:rsidRPr="00000000" w14:paraId="000000AA">
      <w:pPr>
        <w:numPr>
          <w:ilvl w:val="0"/>
          <w:numId w:val="10"/>
        </w:numPr>
        <w:shd w:fill="ffffff" w:val="clear"/>
        <w:spacing w:after="280" w:before="0" w:line="240" w:lineRule="auto"/>
        <w:ind w:left="375"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Additionally, students must provide some sort of physical evidence in order to make up missed work. </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Withdrawal Policy:</w:t>
      </w:r>
      <w:r w:rsidDel="00000000" w:rsidR="00000000" w:rsidRPr="00000000">
        <w:rPr>
          <w:rFonts w:ascii="Times New Roman" w:cs="Times New Roman" w:eastAsia="Times New Roman" w:hAnsi="Times New Roman"/>
          <w:rtl w:val="0"/>
        </w:rPr>
        <w:t xml:space="preserve"> Per Valencia Policy 4-07 (Academic Progress, Course Attendance and Grades, and Withdrawals), a student who withdraws from class before the withdrawal deadline of </w:t>
      </w:r>
      <w:r w:rsidDel="00000000" w:rsidR="00000000" w:rsidRPr="00000000">
        <w:rPr>
          <w:rFonts w:ascii="Times New Roman" w:cs="Times New Roman" w:eastAsia="Times New Roman" w:hAnsi="Times New Roman"/>
          <w:b w:val="1"/>
          <w:highlight w:val="yellow"/>
          <w:u w:val="single"/>
          <w:rtl w:val="0"/>
        </w:rPr>
        <w:t xml:space="preserve">March 20</w:t>
      </w:r>
      <w:r w:rsidDel="00000000" w:rsidR="00000000" w:rsidRPr="00000000">
        <w:rPr>
          <w:rFonts w:ascii="Times New Roman" w:cs="Times New Roman" w:eastAsia="Times New Roman" w:hAnsi="Times New Roman"/>
          <w:rtl w:val="0"/>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20">
        <w:r w:rsidDel="00000000" w:rsidR="00000000" w:rsidRPr="00000000">
          <w:rPr>
            <w:rFonts w:ascii="Times New Roman" w:cs="Times New Roman" w:eastAsia="Times New Roman" w:hAnsi="Times New Roman"/>
            <w:color w:val="0000ff"/>
            <w:u w:val="single"/>
            <w:rtl w:val="0"/>
          </w:rPr>
          <w:t xml:space="preserve">http://valenciacc.edu/generalcounsel/policydetail.cfm?RecordID=75</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C">
      <w:pPr>
        <w:spacing w:after="0" w:lineRule="auto"/>
        <w:rPr>
          <w:rFonts w:ascii="Times New Roman" w:cs="Times New Roman" w:eastAsia="Times New Roman" w:hAnsi="Times New Roman"/>
          <w:b w:val="1"/>
          <w:color w:val="191919"/>
        </w:rPr>
      </w:pPr>
      <w:r w:rsidDel="00000000" w:rsidR="00000000" w:rsidRPr="00000000">
        <w:rPr>
          <w:rFonts w:ascii="Times New Roman" w:cs="Times New Roman" w:eastAsia="Times New Roman" w:hAnsi="Times New Roman"/>
          <w:b w:val="1"/>
          <w:color w:val="191919"/>
          <w:rtl w:val="0"/>
        </w:rPr>
        <w:t xml:space="preserve">Before you withdraw from a course, you should be aware that course withdrawals:</w:t>
      </w:r>
    </w:p>
    <w:p w:rsidR="00000000" w:rsidDel="00000000" w:rsidP="00000000" w:rsidRDefault="00000000" w:rsidRPr="00000000" w14:paraId="000000A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Will increase the cost of your education   </w:t>
      </w:r>
    </w:p>
    <w:p w:rsidR="00000000" w:rsidDel="00000000" w:rsidP="00000000" w:rsidRDefault="00000000" w:rsidRPr="00000000" w14:paraId="000000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affect your financial aid status</w:t>
      </w:r>
    </w:p>
    <w:p w:rsidR="00000000" w:rsidDel="00000000" w:rsidP="00000000" w:rsidRDefault="00000000" w:rsidRPr="00000000" w14:paraId="000000A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affect your transfer grade point average   </w:t>
      </w:r>
    </w:p>
    <w:p w:rsidR="00000000" w:rsidDel="00000000" w:rsidP="00000000" w:rsidRDefault="00000000" w:rsidRPr="00000000" w14:paraId="000000B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result in your having to pay the full cost of instruction fee to retake the course   </w:t>
      </w:r>
    </w:p>
    <w:p w:rsidR="00000000" w:rsidDel="00000000" w:rsidP="00000000" w:rsidRDefault="00000000" w:rsidRPr="00000000" w14:paraId="000000B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affect your anticipated graduation date</w:t>
      </w:r>
    </w:p>
    <w:p w:rsidR="00000000" w:rsidDel="00000000" w:rsidP="00000000" w:rsidRDefault="00000000" w:rsidRPr="00000000" w14:paraId="000000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result in your being denied access to limited access programs</w:t>
      </w:r>
    </w:p>
    <w:p w:rsidR="00000000" w:rsidDel="00000000" w:rsidP="00000000" w:rsidRDefault="00000000" w:rsidRPr="00000000" w14:paraId="000000B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affect your eligibility for the Honors Program   </w:t>
      </w:r>
    </w:p>
    <w:p w:rsidR="00000000" w:rsidDel="00000000" w:rsidP="00000000" w:rsidRDefault="00000000" w:rsidRPr="00000000" w14:paraId="000000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May affect your immigration status if you are attending Valencia on a nonimmigrant visa</w:t>
      </w:r>
    </w:p>
    <w:p w:rsidR="00000000" w:rsidDel="00000000" w:rsidP="00000000" w:rsidRDefault="00000000" w:rsidRPr="00000000" w14:paraId="000000B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Will result in your required repayment of course fees paid by a Bright Futures scholarship.</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spacing w:after="0" w:lineRule="auto"/>
        <w:rPr>
          <w:rFonts w:ascii="Times New Roman" w:cs="Times New Roman" w:eastAsia="Times New Roman" w:hAnsi="Times New Roman"/>
          <w:b w:val="1"/>
          <w:color w:val="191919"/>
        </w:rPr>
      </w:pPr>
      <w:r w:rsidDel="00000000" w:rsidR="00000000" w:rsidRPr="00000000">
        <w:rPr>
          <w:rFonts w:ascii="Times New Roman" w:cs="Times New Roman" w:eastAsia="Times New Roman" w:hAnsi="Times New Roman"/>
          <w:b w:val="1"/>
          <w:color w:val="191919"/>
          <w:rtl w:val="0"/>
        </w:rPr>
        <w:t xml:space="preserve">Before you withdraw:</w:t>
      </w:r>
    </w:p>
    <w:p w:rsidR="00000000" w:rsidDel="00000000" w:rsidP="00000000" w:rsidRDefault="00000000" w:rsidRPr="00000000" w14:paraId="000000B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Talk with your professor to discuss your progress in the course </w:t>
      </w:r>
    </w:p>
    <w:p w:rsidR="00000000" w:rsidDel="00000000" w:rsidP="00000000" w:rsidRDefault="00000000" w:rsidRPr="00000000" w14:paraId="000000B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1919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4"/>
          <w:szCs w:val="24"/>
          <w:u w:val="none"/>
          <w:shd w:fill="auto" w:val="clear"/>
          <w:vertAlign w:val="baseline"/>
          <w:rtl w:val="0"/>
        </w:rPr>
        <w:t xml:space="preserve">See a Student Services staff member to discuss how a withdrawal will affect your career and education plans and/or the status of your financial aid</w:t>
      </w:r>
    </w:p>
    <w:p w:rsidR="00000000" w:rsidDel="00000000" w:rsidP="00000000" w:rsidRDefault="00000000" w:rsidRPr="00000000" w14:paraId="000000BA">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No Show Status: </w:t>
      </w:r>
      <w:r w:rsidDel="00000000" w:rsidR="00000000" w:rsidRPr="00000000">
        <w:rPr>
          <w:rFonts w:ascii="Times New Roman" w:cs="Times New Roman" w:eastAsia="Times New Roman" w:hAnsi="Times New Roman"/>
          <w:color w:val="000000"/>
          <w:rtl w:val="0"/>
        </w:rPr>
        <w:t xml:space="preserve">Class attendance is required beginning the first week of the term. If you do not attend class during the first week, you may be withdrawn from the class as a "no show". In this event you will be billed for the class and a "W" will appear on your transcript for the course.</w:t>
      </w:r>
    </w:p>
    <w:tbl>
      <w:tblPr>
        <w:tblStyle w:val="Table8"/>
        <w:tblW w:w="9360.0" w:type="dxa"/>
        <w:jc w:val="left"/>
        <w:tblInd w:w="0.0" w:type="dxa"/>
        <w:tblLayout w:type="fixed"/>
        <w:tblLook w:val="0400"/>
      </w:tblPr>
      <w:tblGrid>
        <w:gridCol w:w="1915"/>
        <w:gridCol w:w="7445"/>
        <w:tblGridChange w:id="0">
          <w:tblGrid>
            <w:gridCol w:w="1915"/>
            <w:gridCol w:w="7445"/>
          </w:tblGrid>
        </w:tblGridChange>
      </w:tblGrid>
      <w:tr>
        <w:trPr>
          <w:trHeight w:val="1240" w:hRule="atLeast"/>
        </w:trPr>
        <w:tc>
          <w:tcPr>
            <w:shd w:fill="auto" w:val="clear"/>
          </w:tcPr>
          <w:p w:rsidR="00000000" w:rsidDel="00000000" w:rsidP="00000000" w:rsidRDefault="00000000" w:rsidRPr="00000000" w14:paraId="000000B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Pr>
              <w:drawing>
                <wp:inline distB="0" distT="0" distL="0" distR="0">
                  <wp:extent cx="809625" cy="762000"/>
                  <wp:effectExtent b="0" l="0" r="0" t="0"/>
                  <wp:docPr id="37"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809625" cy="7620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Communications Student Support Center (CSSC)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provides many resources for current Valencia students. Some these resources include: writing consultations, tutoring, tip sheets, and computer software programs. In order to utilize the CSSC, students must bring their Valencia ID. (Winter Park Campus, Room 136, 407/582-6818). </w:t>
            </w:r>
          </w:p>
        </w:tc>
      </w:tr>
    </w:tbl>
    <w:p w:rsidR="00000000" w:rsidDel="00000000" w:rsidP="00000000" w:rsidRDefault="00000000" w:rsidRPr="00000000" w14:paraId="00000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unable to visit the center, you can utilize the CSSC’s e-mail writing consultation service. For more information, visit: </w:t>
      </w:r>
      <w:hyperlink r:id="rId22">
        <w:r w:rsidDel="00000000" w:rsidR="00000000" w:rsidRPr="00000000">
          <w:rPr>
            <w:rFonts w:ascii="Times New Roman" w:cs="Times New Roman" w:eastAsia="Times New Roman" w:hAnsi="Times New Roman"/>
            <w:color w:val="0000ff"/>
            <w:u w:val="single"/>
            <w:rtl w:val="0"/>
          </w:rPr>
          <w:t xml:space="preserve">http://www.valenciacollege.edu/wp/cssc</w:t>
        </w:r>
      </w:hyperlink>
      <w:r w:rsidDel="00000000" w:rsidR="00000000" w:rsidRPr="00000000">
        <w:rPr>
          <w:rtl w:val="0"/>
        </w:rPr>
      </w:r>
    </w:p>
    <w:p w:rsidR="00000000" w:rsidDel="00000000" w:rsidP="00000000" w:rsidRDefault="00000000" w:rsidRPr="00000000" w14:paraId="000000BE">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Students with Disabilities: </w:t>
      </w:r>
      <w:r w:rsidDel="00000000" w:rsidR="00000000" w:rsidRPr="00000000">
        <w:rPr>
          <w:rFonts w:ascii="Times New Roman" w:cs="Times New Roman" w:eastAsia="Times New Roman" w:hAnsi="Times New Roman"/>
          <w:color w:val="000000"/>
          <w:rtl w:val="0"/>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(Winter Park Campus, Room 203, 407/ 582-6887). </w:t>
      </w:r>
    </w:p>
    <w:p w:rsidR="00000000" w:rsidDel="00000000" w:rsidP="00000000" w:rsidRDefault="00000000" w:rsidRPr="00000000" w14:paraId="000000B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Additional Student Assistance:</w:t>
      </w:r>
      <w:r w:rsidDel="00000000" w:rsidR="00000000" w:rsidRPr="00000000">
        <w:rPr>
          <w:rFonts w:ascii="Times New Roman" w:cs="Times New Roman" w:eastAsia="Times New Roman" w:hAnsi="Times New Roman"/>
          <w:color w:val="000000"/>
          <w:rtl w:val="0"/>
        </w:rPr>
        <w:t xml:space="preserve"> Valencia College is interested in making sure all our students have a rewarding and successful college experience.  For that purpose, Valencia students can get immediate help that may assist them with psychological issues dealing with stress, anxiety, depression, adjustment difficulties, substance abuse, and time management, as well as relationship problems dealing 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PJI Principles: </w:t>
      </w:r>
      <w:r w:rsidDel="00000000" w:rsidR="00000000" w:rsidRPr="00000000">
        <w:rPr>
          <w:rFonts w:ascii="Times New Roman" w:cs="Times New Roman" w:eastAsia="Times New Roman" w:hAnsi="Times New Roman"/>
          <w:rtl w:val="0"/>
        </w:rPr>
        <w:t xml:space="preserve">We will use the principles, “How We Treat Each Other” in our LinC class.</w:t>
      </w:r>
      <w:r w:rsidDel="00000000" w:rsidR="00000000" w:rsidRPr="00000000">
        <w:rPr>
          <w:rtl w:val="0"/>
        </w:rPr>
      </w:r>
    </w:p>
    <w:p w:rsidR="00000000" w:rsidDel="00000000" w:rsidP="00000000" w:rsidRDefault="00000000" w:rsidRPr="00000000" w14:paraId="000000C1">
      <w:pPr>
        <w:spacing w:after="0" w:line="232" w:lineRule="auto"/>
        <w:jc w:val="center"/>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rtl w:val="0"/>
        </w:rPr>
        <w:t xml:space="preserve">How We Treat Each Other</w:t>
      </w:r>
      <w:r w:rsidDel="00000000" w:rsidR="00000000" w:rsidRPr="00000000">
        <w:rPr>
          <w:rtl w:val="0"/>
        </w:rPr>
      </w:r>
    </w:p>
    <w:p w:rsidR="00000000" w:rsidDel="00000000" w:rsidP="00000000" w:rsidRDefault="00000000" w:rsidRPr="00000000" w14:paraId="000000C2">
      <w:pPr>
        <w:spacing w:after="0" w:line="232" w:lineRule="auto"/>
        <w:ind w:left="720"/>
        <w:rPr>
          <w:rFonts w:ascii="Times New Roman" w:cs="Times New Roman" w:eastAsia="Times New Roman" w:hAnsi="Times New Roman"/>
        </w:rPr>
      </w:pPr>
      <w:r w:rsidDel="00000000" w:rsidR="00000000" w:rsidRPr="00000000">
        <w:rPr>
          <w:rtl w:val="0"/>
        </w:rPr>
      </w:r>
    </w:p>
    <w:tbl>
      <w:tblPr>
        <w:tblStyle w:val="Table9"/>
        <w:tblW w:w="9918.0" w:type="dxa"/>
        <w:jc w:val="left"/>
        <w:tblInd w:w="0.0" w:type="dxa"/>
        <w:tblLayout w:type="fixed"/>
        <w:tblLook w:val="0400"/>
      </w:tblPr>
      <w:tblGrid>
        <w:gridCol w:w="5058"/>
        <w:gridCol w:w="4860"/>
        <w:tblGridChange w:id="0">
          <w:tblGrid>
            <w:gridCol w:w="5058"/>
            <w:gridCol w:w="4860"/>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3">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Create a hospitable and accountable community.</w:t>
            </w:r>
            <w:r w:rsidDel="00000000" w:rsidR="00000000" w:rsidRPr="00000000">
              <w:rPr>
                <w:rFonts w:ascii="Times New Roman" w:cs="Times New Roman" w:eastAsia="Times New Roman" w:hAnsi="Times New Roman"/>
                <w:rtl w:val="0"/>
              </w:rPr>
              <w:t xml:space="preserve">    We all arrive in isolation and need the generosity of friendly welcomes.   Bring all of yourself to the work in this community.  Welcome others to this place and this work, and presume that you are welcomed as well.  Hospitality is the essence of restoring community</w:t>
            </w:r>
          </w:p>
          <w:p w:rsidR="00000000" w:rsidDel="00000000" w:rsidP="00000000" w:rsidRDefault="00000000" w:rsidRPr="00000000" w14:paraId="000000C4">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Listen deeply</w:t>
            </w:r>
            <w:r w:rsidDel="00000000" w:rsidR="00000000" w:rsidRPr="00000000">
              <w:rPr>
                <w:rFonts w:ascii="Times New Roman" w:cs="Times New Roman" w:eastAsia="Times New Roman" w:hAnsi="Times New Roman"/>
                <w:rtl w:val="0"/>
              </w:rPr>
              <w:t xml:space="preserve">.  Listen intently to what is said; listen to the feelings beneath the words.   Strive to achieve a balance between listening and reflecting, speaking and acting.</w:t>
            </w:r>
          </w:p>
          <w:p w:rsidR="00000000" w:rsidDel="00000000" w:rsidP="00000000" w:rsidRDefault="00000000" w:rsidRPr="00000000" w14:paraId="000000C5">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Create an advice free zone.</w:t>
            </w:r>
            <w:r w:rsidDel="00000000" w:rsidR="00000000" w:rsidRPr="00000000">
              <w:rPr>
                <w:rFonts w:ascii="Times New Roman" w:cs="Times New Roman" w:eastAsia="Times New Roman" w:hAnsi="Times New Roman"/>
                <w:rtl w:val="0"/>
              </w:rPr>
              <w:t xml:space="preserve">  Replace advice with curiosity as we work together for peace and justice.  Each of us is here to discover our own truths.  We are not here to set someone else straight, to “fix” what we perceive as broken in another member of the group.</w:t>
            </w:r>
          </w:p>
          <w:p w:rsidR="00000000" w:rsidDel="00000000" w:rsidP="00000000" w:rsidRDefault="00000000" w:rsidRPr="00000000" w14:paraId="000000C6">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Practice asking honest and open questions</w:t>
            </w:r>
            <w:r w:rsidDel="00000000" w:rsidR="00000000" w:rsidRPr="00000000">
              <w:rPr>
                <w:rFonts w:ascii="Times New Roman" w:cs="Times New Roman" w:eastAsia="Times New Roman" w:hAnsi="Times New Roman"/>
                <w:rtl w:val="0"/>
              </w:rPr>
              <w:t xml:space="preserve">.  A great question is ambiguous, personal and provokes anxiety.</w:t>
            </w:r>
          </w:p>
          <w:p w:rsidR="00000000" w:rsidDel="00000000" w:rsidP="00000000" w:rsidRDefault="00000000" w:rsidRPr="00000000" w14:paraId="000000C7">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Give space for unpopular answers</w:t>
            </w:r>
            <w:r w:rsidDel="00000000" w:rsidR="00000000" w:rsidRPr="00000000">
              <w:rPr>
                <w:rFonts w:ascii="Times New Roman" w:cs="Times New Roman" w:eastAsia="Times New Roman" w:hAnsi="Times New Roman"/>
                <w:rtl w:val="0"/>
              </w:rPr>
              <w:t xml:space="preserve">.  Answer questions honestly even if the answer seems unpopular.  Be present to listen not debate, correct or interpret.</w:t>
            </w:r>
          </w:p>
          <w:p w:rsidR="00000000" w:rsidDel="00000000" w:rsidP="00000000" w:rsidRDefault="00000000" w:rsidRPr="00000000" w14:paraId="000000C8">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Respect silence.  </w:t>
            </w:r>
            <w:r w:rsidDel="00000000" w:rsidR="00000000" w:rsidRPr="00000000">
              <w:rPr>
                <w:rFonts w:ascii="Times New Roman" w:cs="Times New Roman" w:eastAsia="Times New Roman" w:hAnsi="Times New Roman"/>
                <w:rtl w:val="0"/>
              </w:rPr>
              <w:t xml:space="preserve">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rsidR="00000000" w:rsidDel="00000000" w:rsidP="00000000" w:rsidRDefault="00000000" w:rsidRPr="00000000" w14:paraId="000000C9">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Suspend judgment.</w:t>
            </w:r>
            <w:r w:rsidDel="00000000" w:rsidR="00000000" w:rsidRPr="00000000">
              <w:rPr>
                <w:rFonts w:ascii="Times New Roman" w:cs="Times New Roman" w:eastAsia="Times New Roman" w:hAnsi="Times New Roman"/>
                <w:rtl w:val="0"/>
              </w:rPr>
              <w:t xml:space="preserve">  Set aside your judgments.  By creating a space between judgments and reactions, we can listen to the other, and to ourselves, more fully.</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A">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Identify assumptions</w:t>
            </w:r>
            <w:r w:rsidDel="00000000" w:rsidR="00000000" w:rsidRPr="00000000">
              <w:rPr>
                <w:rFonts w:ascii="Times New Roman" w:cs="Times New Roman" w:eastAsia="Times New Roman" w:hAnsi="Times New Roman"/>
                <w:rtl w:val="0"/>
              </w:rPr>
              <w:t xml:space="preserve">.  Our assumptions are usually invisible to us, yet they undergird our worldview.  By identifying our assumptions, we can then set them aside and open our viewpoints to greater possibilities.</w:t>
            </w:r>
          </w:p>
          <w:p w:rsidR="00000000" w:rsidDel="00000000" w:rsidP="00000000" w:rsidRDefault="00000000" w:rsidRPr="00000000" w14:paraId="000000CB">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Speak your truth.</w:t>
            </w:r>
            <w:r w:rsidDel="00000000" w:rsidR="00000000" w:rsidRPr="00000000">
              <w:rPr>
                <w:rFonts w:ascii="Times New Roman" w:cs="Times New Roman" w:eastAsia="Times New Roman" w:hAnsi="Times New Roman"/>
                <w:rtl w:val="0"/>
              </w:rPr>
              <w:t xml:space="preserve">  You are invited to say what is in your heart, trusting that your voice will be heard and your contribution respected.  Own your truth by remembering to speak only for yourself.  Using the first person “I” rather than “you” or “everyone” clearly communicates the personal nature of your expression.</w:t>
            </w:r>
          </w:p>
          <w:p w:rsidR="00000000" w:rsidDel="00000000" w:rsidP="00000000" w:rsidRDefault="00000000" w:rsidRPr="00000000" w14:paraId="000000CC">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When things get difficult, turn to wonder.</w:t>
            </w:r>
            <w:r w:rsidDel="00000000" w:rsidR="00000000" w:rsidRPr="00000000">
              <w:rPr>
                <w:rFonts w:ascii="Times New Roman" w:cs="Times New Roman" w:eastAsia="Times New Roman" w:hAnsi="Times New Roman"/>
                <w:rtl w:val="0"/>
              </w:rPr>
              <w:t xml:space="preserve">  If you find yourself disagreeing with another, becoming judgmental, or shutting down in defense, try turning to wonder: “I wonder what brought her to this place?”  "I wonder what my reaction teaches me?” “I wonder what he’s feeling right now?</w:t>
            </w:r>
          </w:p>
          <w:p w:rsidR="00000000" w:rsidDel="00000000" w:rsidP="00000000" w:rsidRDefault="00000000" w:rsidRPr="00000000" w14:paraId="000000CD">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Practice slowing down.</w:t>
            </w:r>
            <w:r w:rsidDel="00000000" w:rsidR="00000000" w:rsidRPr="00000000">
              <w:rPr>
                <w:rFonts w:ascii="Times New Roman" w:cs="Times New Roman" w:eastAsia="Times New Roman" w:hAnsi="Times New Roman"/>
                <w:rtl w:val="0"/>
              </w:rPr>
              <w:t xml:space="preserve">  Simply the speed of modern life can cause violent damage to the soul.  By intentionally practicing slowing down we strengthen our ability to extend community building to others—and to ourselves.</w:t>
            </w:r>
          </w:p>
          <w:p w:rsidR="00000000" w:rsidDel="00000000" w:rsidP="00000000" w:rsidRDefault="00000000" w:rsidRPr="00000000" w14:paraId="000000CE">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All voices have value</w:t>
            </w:r>
            <w:r w:rsidDel="00000000" w:rsidR="00000000" w:rsidRPr="00000000">
              <w:rPr>
                <w:rFonts w:ascii="Times New Roman" w:cs="Times New Roman" w:eastAsia="Times New Roman" w:hAnsi="Times New Roman"/>
                <w:rtl w:val="0"/>
              </w:rPr>
              <w:t xml:space="preserve">.  Hold these moments when a person speaks as precious because these are the moments when a person is willing to stand for something, trust the group and offer something he or she sees as valuable.</w:t>
            </w:r>
          </w:p>
          <w:p w:rsidR="00000000" w:rsidDel="00000000" w:rsidP="00000000" w:rsidRDefault="00000000" w:rsidRPr="00000000" w14:paraId="000000CF">
            <w:pPr>
              <w:spacing w:line="23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Maintain confidentiality.</w:t>
            </w:r>
            <w:r w:rsidDel="00000000" w:rsidR="00000000" w:rsidRPr="00000000">
              <w:rPr>
                <w:rFonts w:ascii="Times New Roman" w:cs="Times New Roman" w:eastAsia="Times New Roman" w:hAnsi="Times New Roman"/>
                <w:rtl w:val="0"/>
              </w:rPr>
              <w:t xml:space="preserve">  Create a safe space by respecting the confidential nature and content of discussions held in the group.  Allow what is said in the group to remain there.</w:t>
            </w:r>
          </w:p>
        </w:tc>
      </w:tr>
    </w:tbl>
    <w:p w:rsidR="00000000" w:rsidDel="00000000" w:rsidP="00000000" w:rsidRDefault="00000000" w:rsidRPr="00000000" w14:paraId="000000D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2">
      <w:pPr>
        <w:rPr>
          <w:b w:val="1"/>
          <w:u w:val="single"/>
        </w:rPr>
      </w:pPr>
      <w:r w:rsidDel="00000000" w:rsidR="00000000" w:rsidRPr="00000000">
        <w:rPr>
          <w:b w:val="1"/>
          <w:u w:val="single"/>
          <w:rtl w:val="0"/>
        </w:rPr>
        <w:t xml:space="preserve">Humanities Assignments:</w:t>
      </w:r>
    </w:p>
    <w:tbl>
      <w:tblPr>
        <w:tblStyle w:val="Table10"/>
        <w:tblW w:w="6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00"/>
        <w:gridCol w:w="1354"/>
        <w:tblGridChange w:id="0">
          <w:tblGrid>
            <w:gridCol w:w="675"/>
            <w:gridCol w:w="4000"/>
            <w:gridCol w:w="1354"/>
          </w:tblGrid>
        </w:tblGridChange>
      </w:tblGrid>
      <w:tr>
        <w:tc>
          <w:tcPr>
            <w:gridSpan w:val="2"/>
            <w:shd w:fill="ffffff" w:val="clear"/>
          </w:tcPr>
          <w:p w:rsidR="00000000" w:rsidDel="00000000" w:rsidP="00000000" w:rsidRDefault="00000000" w:rsidRPr="00000000" w14:paraId="000000D3">
            <w:pPr>
              <w:spacing w:after="0" w:line="240" w:lineRule="auto"/>
              <w:rPr>
                <w:b w:val="1"/>
              </w:rPr>
            </w:pPr>
            <w:r w:rsidDel="00000000" w:rsidR="00000000" w:rsidRPr="00000000">
              <w:rPr>
                <w:rtl w:val="0"/>
              </w:rPr>
            </w:r>
          </w:p>
        </w:tc>
        <w:tc>
          <w:tcPr>
            <w:shd w:fill="ffffff" w:val="clear"/>
          </w:tcPr>
          <w:p w:rsidR="00000000" w:rsidDel="00000000" w:rsidP="00000000" w:rsidRDefault="00000000" w:rsidRPr="00000000" w14:paraId="000000D5">
            <w:pPr>
              <w:spacing w:after="0" w:line="240" w:lineRule="auto"/>
              <w:rPr>
                <w:b w:val="1"/>
              </w:rPr>
            </w:pPr>
            <w:r w:rsidDel="00000000" w:rsidR="00000000" w:rsidRPr="00000000">
              <w:rPr>
                <w:b w:val="1"/>
                <w:rtl w:val="0"/>
              </w:rPr>
              <w:t xml:space="preserve">Points</w:t>
            </w:r>
          </w:p>
        </w:tc>
      </w:tr>
      <w:tr>
        <w:tc>
          <w:tcPr>
            <w:shd w:fill="ffffff" w:val="clear"/>
          </w:tcPr>
          <w:p w:rsidR="00000000" w:rsidDel="00000000" w:rsidP="00000000" w:rsidRDefault="00000000" w:rsidRPr="00000000" w14:paraId="000000D6">
            <w:pPr>
              <w:spacing w:after="0" w:line="240" w:lineRule="auto"/>
              <w:rPr>
                <w:b w:val="1"/>
              </w:rPr>
            </w:pPr>
            <w:r w:rsidDel="00000000" w:rsidR="00000000" w:rsidRPr="00000000">
              <w:rPr>
                <w:rtl w:val="0"/>
              </w:rPr>
            </w:r>
          </w:p>
        </w:tc>
        <w:tc>
          <w:tcPr>
            <w:shd w:fill="ffffff" w:val="clear"/>
          </w:tcPr>
          <w:p w:rsidR="00000000" w:rsidDel="00000000" w:rsidP="00000000" w:rsidRDefault="00000000" w:rsidRPr="00000000" w14:paraId="000000D7">
            <w:pPr>
              <w:spacing w:after="0" w:line="240" w:lineRule="auto"/>
              <w:rPr/>
            </w:pPr>
            <w:r w:rsidDel="00000000" w:rsidR="00000000" w:rsidRPr="00000000">
              <w:rPr>
                <w:rtl w:val="0"/>
              </w:rPr>
              <w:t xml:space="preserve">Paper :Era of Invention </w:t>
            </w:r>
          </w:p>
        </w:tc>
        <w:tc>
          <w:tcPr>
            <w:shd w:fill="ffffff" w:val="clear"/>
          </w:tcPr>
          <w:p w:rsidR="00000000" w:rsidDel="00000000" w:rsidP="00000000" w:rsidRDefault="00000000" w:rsidRPr="00000000" w14:paraId="000000D8">
            <w:pPr>
              <w:spacing w:after="0" w:line="240" w:lineRule="auto"/>
              <w:rPr/>
            </w:pPr>
            <w:r w:rsidDel="00000000" w:rsidR="00000000" w:rsidRPr="00000000">
              <w:rPr>
                <w:rtl w:val="0"/>
              </w:rPr>
              <w:t xml:space="preserve">50</w:t>
            </w:r>
          </w:p>
        </w:tc>
      </w:tr>
      <w:tr>
        <w:tc>
          <w:tcPr>
            <w:shd w:fill="ffffff" w:val="clear"/>
          </w:tcPr>
          <w:p w:rsidR="00000000" w:rsidDel="00000000" w:rsidP="00000000" w:rsidRDefault="00000000" w:rsidRPr="00000000" w14:paraId="000000D9">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DA">
            <w:pPr>
              <w:spacing w:after="0" w:line="240" w:lineRule="auto"/>
              <w:rPr>
                <w:b w:val="1"/>
              </w:rPr>
            </w:pPr>
            <w:r w:rsidDel="00000000" w:rsidR="00000000" w:rsidRPr="00000000">
              <w:rPr>
                <w:b w:val="1"/>
                <w:rtl w:val="0"/>
              </w:rPr>
              <w:t xml:space="preserve">Joint Assignment #1</w:t>
            </w:r>
          </w:p>
        </w:tc>
        <w:tc>
          <w:tcPr>
            <w:shd w:fill="ffffff" w:val="clear"/>
          </w:tcPr>
          <w:p w:rsidR="00000000" w:rsidDel="00000000" w:rsidP="00000000" w:rsidRDefault="00000000" w:rsidRPr="00000000" w14:paraId="000000DB">
            <w:pPr>
              <w:spacing w:after="0" w:line="240" w:lineRule="auto"/>
              <w:rPr/>
            </w:pPr>
            <w:r w:rsidDel="00000000" w:rsidR="00000000" w:rsidRPr="00000000">
              <w:rPr>
                <w:rtl w:val="0"/>
              </w:rPr>
              <w:t xml:space="preserve">100</w:t>
            </w:r>
          </w:p>
        </w:tc>
      </w:tr>
      <w:tr>
        <w:tc>
          <w:tcPr>
            <w:shd w:fill="ffffff" w:val="clear"/>
          </w:tcPr>
          <w:p w:rsidR="00000000" w:rsidDel="00000000" w:rsidP="00000000" w:rsidRDefault="00000000" w:rsidRPr="00000000" w14:paraId="000000DC">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DD">
            <w:pPr>
              <w:spacing w:after="0" w:line="240" w:lineRule="auto"/>
              <w:rPr/>
            </w:pPr>
            <w:r w:rsidDel="00000000" w:rsidR="00000000" w:rsidRPr="00000000">
              <w:rPr>
                <w:rtl w:val="0"/>
              </w:rPr>
              <w:t xml:space="preserve">Jazz Age reflection</w:t>
            </w:r>
          </w:p>
        </w:tc>
        <w:tc>
          <w:tcPr>
            <w:shd w:fill="ffffff" w:val="clear"/>
          </w:tcPr>
          <w:p w:rsidR="00000000" w:rsidDel="00000000" w:rsidP="00000000" w:rsidRDefault="00000000" w:rsidRPr="00000000" w14:paraId="000000DE">
            <w:pPr>
              <w:spacing w:after="0" w:line="240" w:lineRule="auto"/>
              <w:rPr/>
            </w:pPr>
            <w:r w:rsidDel="00000000" w:rsidR="00000000" w:rsidRPr="00000000">
              <w:rPr>
                <w:rtl w:val="0"/>
              </w:rPr>
              <w:t xml:space="preserve">50</w:t>
            </w:r>
          </w:p>
        </w:tc>
      </w:tr>
      <w:tr>
        <w:tc>
          <w:tcPr>
            <w:shd w:fill="ffffff" w:val="clear"/>
          </w:tcPr>
          <w:p w:rsidR="00000000" w:rsidDel="00000000" w:rsidP="00000000" w:rsidRDefault="00000000" w:rsidRPr="00000000" w14:paraId="000000DF">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0">
            <w:pPr>
              <w:spacing w:after="0" w:line="240" w:lineRule="auto"/>
              <w:rPr>
                <w:b w:val="1"/>
              </w:rPr>
            </w:pPr>
            <w:r w:rsidDel="00000000" w:rsidR="00000000" w:rsidRPr="00000000">
              <w:rPr>
                <w:b w:val="1"/>
                <w:rtl w:val="0"/>
              </w:rPr>
              <w:t xml:space="preserve">Holocaust Museum reflection</w:t>
            </w:r>
          </w:p>
        </w:tc>
        <w:tc>
          <w:tcPr>
            <w:shd w:fill="ffffff" w:val="clear"/>
          </w:tcPr>
          <w:p w:rsidR="00000000" w:rsidDel="00000000" w:rsidP="00000000" w:rsidRDefault="00000000" w:rsidRPr="00000000" w14:paraId="000000E1">
            <w:pPr>
              <w:spacing w:after="0" w:line="240" w:lineRule="auto"/>
              <w:rPr/>
            </w:pPr>
            <w:r w:rsidDel="00000000" w:rsidR="00000000" w:rsidRPr="00000000">
              <w:rPr>
                <w:rtl w:val="0"/>
              </w:rPr>
              <w:t xml:space="preserve">100</w:t>
            </w:r>
          </w:p>
        </w:tc>
      </w:tr>
      <w:tr>
        <w:tc>
          <w:tcPr>
            <w:shd w:fill="ffffff" w:val="clear"/>
          </w:tcPr>
          <w:p w:rsidR="00000000" w:rsidDel="00000000" w:rsidP="00000000" w:rsidRDefault="00000000" w:rsidRPr="00000000" w14:paraId="000000E2">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3">
            <w:pPr>
              <w:spacing w:after="0" w:line="240" w:lineRule="auto"/>
              <w:rPr/>
            </w:pPr>
            <w:r w:rsidDel="00000000" w:rsidR="00000000" w:rsidRPr="00000000">
              <w:rPr>
                <w:rtl w:val="0"/>
              </w:rPr>
              <w:t xml:space="preserve">Existentialism reflection</w:t>
            </w:r>
          </w:p>
        </w:tc>
        <w:tc>
          <w:tcPr>
            <w:shd w:fill="ffffff" w:val="clear"/>
          </w:tcPr>
          <w:p w:rsidR="00000000" w:rsidDel="00000000" w:rsidP="00000000" w:rsidRDefault="00000000" w:rsidRPr="00000000" w14:paraId="000000E4">
            <w:pPr>
              <w:spacing w:after="0" w:line="240" w:lineRule="auto"/>
              <w:rPr/>
            </w:pPr>
            <w:r w:rsidDel="00000000" w:rsidR="00000000" w:rsidRPr="00000000">
              <w:rPr>
                <w:rtl w:val="0"/>
              </w:rPr>
              <w:t xml:space="preserve">50</w:t>
            </w:r>
          </w:p>
        </w:tc>
      </w:tr>
      <w:tr>
        <w:tc>
          <w:tcPr>
            <w:shd w:fill="ffffff" w:val="clear"/>
          </w:tcPr>
          <w:p w:rsidR="00000000" w:rsidDel="00000000" w:rsidP="00000000" w:rsidRDefault="00000000" w:rsidRPr="00000000" w14:paraId="000000E5">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6">
            <w:pPr>
              <w:spacing w:after="0" w:line="240" w:lineRule="auto"/>
              <w:rPr>
                <w:b w:val="1"/>
              </w:rPr>
            </w:pPr>
            <w:r w:rsidDel="00000000" w:rsidR="00000000" w:rsidRPr="00000000">
              <w:rPr>
                <w:b w:val="1"/>
                <w:rtl w:val="0"/>
              </w:rPr>
              <w:t xml:space="preserve">Joint Assignment #2</w:t>
            </w:r>
          </w:p>
        </w:tc>
        <w:tc>
          <w:tcPr>
            <w:shd w:fill="ffffff" w:val="clear"/>
          </w:tcPr>
          <w:p w:rsidR="00000000" w:rsidDel="00000000" w:rsidP="00000000" w:rsidRDefault="00000000" w:rsidRPr="00000000" w14:paraId="000000E7">
            <w:pPr>
              <w:spacing w:after="0" w:line="240" w:lineRule="auto"/>
              <w:rPr/>
            </w:pPr>
            <w:r w:rsidDel="00000000" w:rsidR="00000000" w:rsidRPr="00000000">
              <w:rPr>
                <w:rtl w:val="0"/>
              </w:rPr>
              <w:t xml:space="preserve">100</w:t>
            </w:r>
          </w:p>
        </w:tc>
      </w:tr>
      <w:tr>
        <w:tc>
          <w:tcPr>
            <w:shd w:fill="ffffff" w:val="clear"/>
          </w:tcPr>
          <w:p w:rsidR="00000000" w:rsidDel="00000000" w:rsidP="00000000" w:rsidRDefault="00000000" w:rsidRPr="00000000" w14:paraId="000000E8">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9">
            <w:pPr>
              <w:spacing w:after="0" w:line="240" w:lineRule="auto"/>
              <w:rPr/>
            </w:pPr>
            <w:r w:rsidDel="00000000" w:rsidR="00000000" w:rsidRPr="00000000">
              <w:rPr>
                <w:rtl w:val="0"/>
              </w:rPr>
              <w:t xml:space="preserve">Class discussion and participation</w:t>
            </w:r>
          </w:p>
        </w:tc>
        <w:tc>
          <w:tcPr>
            <w:shd w:fill="ffffff" w:val="clear"/>
          </w:tcPr>
          <w:p w:rsidR="00000000" w:rsidDel="00000000" w:rsidP="00000000" w:rsidRDefault="00000000" w:rsidRPr="00000000" w14:paraId="000000EA">
            <w:pPr>
              <w:spacing w:after="0" w:line="240" w:lineRule="auto"/>
              <w:rPr/>
            </w:pPr>
            <w:r w:rsidDel="00000000" w:rsidR="00000000" w:rsidRPr="00000000">
              <w:rPr>
                <w:rtl w:val="0"/>
              </w:rPr>
              <w:t xml:space="preserve">170</w:t>
            </w:r>
          </w:p>
        </w:tc>
      </w:tr>
      <w:tr>
        <w:tc>
          <w:tcPr>
            <w:shd w:fill="ffffff" w:val="clear"/>
          </w:tcPr>
          <w:p w:rsidR="00000000" w:rsidDel="00000000" w:rsidP="00000000" w:rsidRDefault="00000000" w:rsidRPr="00000000" w14:paraId="000000EB">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C">
            <w:pPr>
              <w:spacing w:after="0" w:line="240" w:lineRule="auto"/>
              <w:rPr/>
            </w:pPr>
            <w:r w:rsidDel="00000000" w:rsidR="00000000" w:rsidRPr="00000000">
              <w:rPr>
                <w:rtl w:val="0"/>
              </w:rPr>
              <w:t xml:space="preserve">online quizzes (7)</w:t>
            </w:r>
          </w:p>
        </w:tc>
        <w:tc>
          <w:tcPr>
            <w:shd w:fill="ffffff" w:val="clear"/>
          </w:tcPr>
          <w:p w:rsidR="00000000" w:rsidDel="00000000" w:rsidP="00000000" w:rsidRDefault="00000000" w:rsidRPr="00000000" w14:paraId="000000ED">
            <w:pPr>
              <w:spacing w:after="0" w:line="240" w:lineRule="auto"/>
              <w:rPr/>
            </w:pPr>
            <w:r w:rsidDel="00000000" w:rsidR="00000000" w:rsidRPr="00000000">
              <w:rPr>
                <w:rtl w:val="0"/>
              </w:rPr>
              <w:t xml:space="preserve">280</w:t>
            </w:r>
          </w:p>
        </w:tc>
      </w:tr>
      <w:tr>
        <w:tc>
          <w:tcPr>
            <w:shd w:fill="ffffff" w:val="clear"/>
          </w:tcPr>
          <w:p w:rsidR="00000000" w:rsidDel="00000000" w:rsidP="00000000" w:rsidRDefault="00000000" w:rsidRPr="00000000" w14:paraId="000000EE">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EF">
            <w:pPr>
              <w:spacing w:after="0" w:line="240" w:lineRule="auto"/>
              <w:rPr/>
            </w:pPr>
            <w:r w:rsidDel="00000000" w:rsidR="00000000" w:rsidRPr="00000000">
              <w:rPr>
                <w:rtl w:val="0"/>
              </w:rPr>
              <w:t xml:space="preserve">Final portfolio project</w:t>
            </w:r>
          </w:p>
        </w:tc>
        <w:tc>
          <w:tcPr>
            <w:shd w:fill="ffffff" w:val="clear"/>
          </w:tcPr>
          <w:p w:rsidR="00000000" w:rsidDel="00000000" w:rsidP="00000000" w:rsidRDefault="00000000" w:rsidRPr="00000000" w14:paraId="000000F0">
            <w:pPr>
              <w:spacing w:after="0" w:line="240" w:lineRule="auto"/>
              <w:rPr/>
            </w:pPr>
            <w:r w:rsidDel="00000000" w:rsidR="00000000" w:rsidRPr="00000000">
              <w:rPr>
                <w:rtl w:val="0"/>
              </w:rPr>
              <w:t xml:space="preserve">100</w:t>
            </w:r>
          </w:p>
        </w:tc>
      </w:tr>
    </w:tbl>
    <w:p w:rsidR="00000000" w:rsidDel="00000000" w:rsidP="00000000" w:rsidRDefault="00000000" w:rsidRPr="00000000" w14:paraId="000000F1">
      <w:pPr>
        <w:rPr>
          <w:b w:val="1"/>
          <w:u w:val="single"/>
        </w:rPr>
      </w:pPr>
      <w:r w:rsidDel="00000000" w:rsidR="00000000" w:rsidRPr="00000000">
        <w:rPr>
          <w:rtl w:val="0"/>
        </w:rPr>
      </w:r>
    </w:p>
    <w:p w:rsidR="00000000" w:rsidDel="00000000" w:rsidP="00000000" w:rsidRDefault="00000000" w:rsidRPr="00000000" w14:paraId="000000F2">
      <w:pPr>
        <w:rPr/>
      </w:pPr>
      <w:r w:rsidDel="00000000" w:rsidR="00000000" w:rsidRPr="00000000">
        <w:rPr>
          <w:b w:val="1"/>
          <w:u w:val="single"/>
          <w:rtl w:val="0"/>
        </w:rPr>
        <w:t xml:space="preserve">Course writing assignments</w:t>
      </w:r>
      <w:r w:rsidDel="00000000" w:rsidR="00000000" w:rsidRPr="00000000">
        <w:rPr>
          <w:rtl w:val="0"/>
        </w:rPr>
        <w:t xml:space="preserve">: Papers should be typed and double-spaced, in 12-point font, spell-checked.  Papers will be checked for originality; plagiarism (including copying and pasting without citation and copying the work of another student) will not be tolerated (see Academic Honesty policy below). Writing assignments must be submitted through Canvas under individual weekly modules. Attached files should be compatible with Microsoft Word (if you use Pages or Open Office, please “save as” a .doc file). Please save all of your papers in a secure location (flashdrive, DropBox, etc.)</w:t>
      </w:r>
    </w:p>
    <w:p w:rsidR="00000000" w:rsidDel="00000000" w:rsidP="00000000" w:rsidRDefault="00000000" w:rsidRPr="00000000" w14:paraId="000000F3">
      <w:pPr>
        <w:rPr/>
      </w:pPr>
      <w:r w:rsidDel="00000000" w:rsidR="00000000" w:rsidRPr="00000000">
        <w:rPr>
          <w:b w:val="1"/>
          <w:u w:val="single"/>
          <w:rtl w:val="0"/>
        </w:rPr>
        <w:t xml:space="preserve">Class Discussion/Participation:</w:t>
      </w:r>
      <w:r w:rsidDel="00000000" w:rsidR="00000000" w:rsidRPr="00000000">
        <w:rPr>
          <w:rtl w:val="0"/>
        </w:rPr>
        <w:t xml:space="preserve"> You are expected to participate in class discussions and activities. You will be assessed weekly on nonverbal and verbal participation and engagement in class activities. You must be in class to receive credit. If you must miss a class and wish to make up the discussion/participation points, you may complete one of the extra class activities from my approved list.</w:t>
      </w:r>
    </w:p>
    <w:p w:rsidR="00000000" w:rsidDel="00000000" w:rsidP="00000000" w:rsidRDefault="00000000" w:rsidRPr="00000000" w14:paraId="000000F4">
      <w:pPr>
        <w:rPr/>
      </w:pPr>
      <w:r w:rsidDel="00000000" w:rsidR="00000000" w:rsidRPr="00000000">
        <w:rPr>
          <w:b w:val="1"/>
          <w:u w:val="single"/>
          <w:rtl w:val="0"/>
        </w:rPr>
        <w:t xml:space="preserve">Online quizzes</w:t>
      </w:r>
      <w:r w:rsidDel="00000000" w:rsidR="00000000" w:rsidRPr="00000000">
        <w:rPr>
          <w:rtl w:val="0"/>
        </w:rPr>
        <w:t xml:space="preserve">: Students will be completing online assignments through Canvas. An orientation will be held on the first day of class.  Quizzes will be administered through Canvas, so this is a crucial component of the class. Quizzes are due on Wednesdays by 11:59 p.m.</w:t>
      </w:r>
    </w:p>
    <w:p w:rsidR="00000000" w:rsidDel="00000000" w:rsidP="00000000" w:rsidRDefault="00000000" w:rsidRPr="00000000" w14:paraId="000000F5">
      <w:pPr>
        <w:rPr/>
      </w:pPr>
      <w:r w:rsidDel="00000000" w:rsidR="00000000" w:rsidRPr="00000000">
        <w:rPr>
          <w:b w:val="1"/>
          <w:u w:val="single"/>
          <w:rtl w:val="0"/>
        </w:rPr>
        <w:t xml:space="preserve">Final exam:</w:t>
      </w:r>
      <w:r w:rsidDel="00000000" w:rsidR="00000000" w:rsidRPr="00000000">
        <w:rPr>
          <w:rtl w:val="0"/>
        </w:rPr>
        <w:t xml:space="preserve"> Instead of a final exam, a </w:t>
      </w:r>
      <w:r w:rsidDel="00000000" w:rsidR="00000000" w:rsidRPr="00000000">
        <w:rPr>
          <w:b w:val="1"/>
          <w:rtl w:val="0"/>
        </w:rPr>
        <w:t xml:space="preserve">final portfolio project</w:t>
      </w:r>
      <w:r w:rsidDel="00000000" w:rsidR="00000000" w:rsidRPr="00000000">
        <w:rPr>
          <w:rtl w:val="0"/>
        </w:rPr>
        <w:t xml:space="preserve"> will be due on the last day of class/exam period.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Final Grades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course consists of 1000 points total. You can calculate your final grade by dividing your total points by 10.</w:t>
      </w:r>
    </w:p>
    <w:p w:rsidR="00000000" w:rsidDel="00000000" w:rsidP="00000000" w:rsidRDefault="00000000" w:rsidRPr="00000000" w14:paraId="000000F7">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8">
      <w:pPr>
        <w:shd w:fill="a6a6a6" w:val="clea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Composition II Assignments:</w:t>
      </w:r>
    </w:p>
    <w:tbl>
      <w:tblPr>
        <w:tblStyle w:val="Table11"/>
        <w:tblW w:w="5220.0" w:type="dxa"/>
        <w:jc w:val="left"/>
        <w:tblInd w:w="17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tblGridChange w:id="0">
          <w:tblGrid>
            <w:gridCol w:w="5220"/>
          </w:tblGrid>
        </w:tblGridChange>
      </w:tblGrid>
      <w:tr>
        <w:tc>
          <w:tcPr>
            <w:shd w:fill="auto" w:val="clear"/>
          </w:tcPr>
          <w:p w:rsidR="00000000" w:rsidDel="00000000" w:rsidP="00000000" w:rsidRDefault="00000000" w:rsidRPr="00000000" w14:paraId="000000F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assignments</w:t>
              <w:tab/>
              <w:tab/>
              <w:tab/>
              <w:t xml:space="preserve">300</w:t>
            </w:r>
          </w:p>
          <w:p w:rsidR="00000000" w:rsidDel="00000000" w:rsidP="00000000" w:rsidRDefault="00000000" w:rsidRPr="00000000" w14:paraId="000000F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w:t>
              <w:tab/>
              <w:tab/>
              <w:tab/>
              <w:tab/>
              <w:t xml:space="preserve">200</w:t>
            </w:r>
          </w:p>
          <w:p w:rsidR="00000000" w:rsidDel="00000000" w:rsidP="00000000" w:rsidRDefault="00000000" w:rsidRPr="00000000" w14:paraId="000000F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quizzes</w:t>
              <w:tab/>
              <w:tab/>
              <w:tab/>
              <w:tab/>
              <w:tab/>
              <w:t xml:space="preserve">200</w:t>
            </w:r>
          </w:p>
          <w:p w:rsidR="00000000" w:rsidDel="00000000" w:rsidP="00000000" w:rsidRDefault="00000000" w:rsidRPr="00000000" w14:paraId="000000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(50) and final exam (50)      100</w:t>
            </w:r>
          </w:p>
          <w:p w:rsidR="00000000" w:rsidDel="00000000" w:rsidP="00000000" w:rsidRDefault="00000000" w:rsidRPr="00000000" w14:paraId="000000F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 milestones</w:t>
              <w:tab/>
              <w:tab/>
              <w:tab/>
              <w:tab/>
              <w:t xml:space="preserve">50</w:t>
            </w:r>
          </w:p>
          <w:p w:rsidR="00000000" w:rsidDel="00000000" w:rsidP="00000000" w:rsidRDefault="00000000" w:rsidRPr="00000000" w14:paraId="000000F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presentation</w:t>
              <w:tab/>
              <w:tab/>
              <w:tab/>
              <w:t xml:space="preserve">50</w:t>
            </w:r>
          </w:p>
          <w:p w:rsidR="00000000" w:rsidDel="00000000" w:rsidP="00000000" w:rsidRDefault="00000000" w:rsidRPr="00000000" w14:paraId="000000F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attendance/participation</w:t>
              <w:tab/>
              <w:t xml:space="preserve">            100</w:t>
            </w:r>
            <w:r w:rsidDel="00000000" w:rsidR="00000000" w:rsidRPr="00000000">
              <w:rPr>
                <w:rtl w:val="0"/>
              </w:rPr>
            </w:r>
          </w:p>
        </w:tc>
      </w:tr>
    </w:tbl>
    <w:p w:rsidR="00000000" w:rsidDel="00000000" w:rsidP="00000000" w:rsidRDefault="00000000" w:rsidRPr="00000000" w14:paraId="00000100">
      <w:pPr>
        <w:shd w:fill="a6a6a6" w:val="clea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Assignments: </w:t>
      </w:r>
      <w:r w:rsidDel="00000000" w:rsidR="00000000" w:rsidRPr="00000000">
        <w:rPr>
          <w:rFonts w:ascii="Times New Roman" w:cs="Times New Roman" w:eastAsia="Times New Roman" w:hAnsi="Times New Roman"/>
          <w:rtl w:val="0"/>
        </w:rPr>
        <w:t xml:space="preserve">There will be three writing assignments in which students will analyze various works of fiction.</w:t>
      </w:r>
    </w:p>
    <w:p w:rsidR="00000000" w:rsidDel="00000000" w:rsidP="00000000" w:rsidRDefault="00000000" w:rsidRPr="00000000" w14:paraId="00000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Paper</w:t>
      </w:r>
      <w:r w:rsidDel="00000000" w:rsidR="00000000" w:rsidRPr="00000000">
        <w:rPr>
          <w:rFonts w:ascii="Times New Roman" w:cs="Times New Roman" w:eastAsia="Times New Roman" w:hAnsi="Times New Roman"/>
          <w:rtl w:val="0"/>
        </w:rPr>
        <w:t xml:space="preserve">: All of the class work will ultimately lead to a final research paper. The research paper will consist of various benchmarks and a final draft. </w:t>
      </w:r>
    </w:p>
    <w:p w:rsidR="00000000" w:rsidDel="00000000" w:rsidP="00000000" w:rsidRDefault="00000000" w:rsidRPr="00000000" w14:paraId="0000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-Quizzes: </w:t>
      </w:r>
      <w:r w:rsidDel="00000000" w:rsidR="00000000" w:rsidRPr="00000000">
        <w:rPr>
          <w:rFonts w:ascii="Times New Roman" w:cs="Times New Roman" w:eastAsia="Times New Roman" w:hAnsi="Times New Roman"/>
          <w:rtl w:val="0"/>
        </w:rPr>
        <w:t xml:space="preserve">Students can expect a daily quiz based on the assigned reading material. Reading quizzes must be taken via Canvas BEFORE the class discussion. </w:t>
      </w:r>
      <w:r w:rsidDel="00000000" w:rsidR="00000000" w:rsidRPr="00000000">
        <w:rPr>
          <w:rFonts w:ascii="Times New Roman" w:cs="Times New Roman" w:eastAsia="Times New Roman" w:hAnsi="Times New Roman"/>
          <w:b w:val="1"/>
          <w:rtl w:val="0"/>
        </w:rPr>
        <w:t xml:space="preserve">Most quizzes will also include a short response. </w:t>
      </w:r>
      <w:r w:rsidDel="00000000" w:rsidR="00000000" w:rsidRPr="00000000">
        <w:rPr>
          <w:rFonts w:ascii="Times New Roman" w:cs="Times New Roman" w:eastAsia="Times New Roman" w:hAnsi="Times New Roman"/>
          <w:rtl w:val="0"/>
        </w:rPr>
        <w:t xml:space="preserve">Reading responses will be based on the homework reading one has done for any class meeting, and one should expect to write a response at any class meeting for which reading has been assigned.  Responses should be four-to-seven sentence answers to discussion questions based on the reading selection for that day’s class.  They will be graded excellent (5), very good (4), good (3), acceptable (2), or not-so-good (1).  These writings are meant to ensure that one has carefully read the story/poem and has thought about it seriously.  Some quizzes will also be delivered in class. Without proper documentation, students cannot make up missed quizzes.</w:t>
      </w:r>
    </w:p>
    <w:p w:rsidR="00000000" w:rsidDel="00000000" w:rsidP="00000000" w:rsidRDefault="00000000" w:rsidRPr="00000000" w14:paraId="0000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-Research presentation</w:t>
      </w:r>
      <w:r w:rsidDel="00000000" w:rsidR="00000000" w:rsidRPr="00000000">
        <w:rPr>
          <w:rFonts w:ascii="Times New Roman" w:cs="Times New Roman" w:eastAsia="Times New Roman" w:hAnsi="Times New Roman"/>
          <w:rtl w:val="0"/>
        </w:rPr>
        <w:t xml:space="preserve">: In conjunction with the final research paper, students will be expected to make a brief presentation on their findings. Students </w:t>
      </w:r>
      <w:r w:rsidDel="00000000" w:rsidR="00000000" w:rsidRPr="00000000">
        <w:rPr>
          <w:rFonts w:ascii="Times New Roman" w:cs="Times New Roman" w:eastAsia="Times New Roman" w:hAnsi="Times New Roman"/>
          <w:b w:val="1"/>
          <w:rtl w:val="0"/>
        </w:rPr>
        <w:t xml:space="preserve">MUST</w:t>
      </w:r>
      <w:r w:rsidDel="00000000" w:rsidR="00000000" w:rsidRPr="00000000">
        <w:rPr>
          <w:rFonts w:ascii="Times New Roman" w:cs="Times New Roman" w:eastAsia="Times New Roman" w:hAnsi="Times New Roman"/>
          <w:rtl w:val="0"/>
        </w:rPr>
        <w:t xml:space="preserve"> speak for 3-5 minutes, giving your analysis of the topic you have decided to research.  Speaking for less than three minutes makes the maximum score 20 points.  More details about the presentation will be assigned with the research paper. The research presentation will be factored into your participation grade.</w:t>
      </w: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Joint assignments</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joint assignments will be assigned throughout the semester. Each joint assignment will count as a grade for English AND Humanities.</w:t>
      </w:r>
    </w:p>
    <w:sectPr>
      <w:footerReference r:id="rId2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3A08"/>
    <w:pPr>
      <w:spacing w:after="200" w:line="276"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E71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9E717C"/>
    <w:rPr>
      <w:color w:val="0000ff"/>
      <w:u w:val="single"/>
    </w:rPr>
  </w:style>
  <w:style w:type="paragraph" w:styleId="BalloonText">
    <w:name w:val="Balloon Text"/>
    <w:basedOn w:val="Normal"/>
    <w:link w:val="BalloonTextChar"/>
    <w:uiPriority w:val="99"/>
    <w:semiHidden w:val="1"/>
    <w:unhideWhenUsed w:val="1"/>
    <w:rsid w:val="00255659"/>
    <w:pPr>
      <w:spacing w:after="0" w:line="240" w:lineRule="auto"/>
    </w:pPr>
    <w:rPr>
      <w:rFonts w:ascii="Tahoma" w:hAnsi="Tahoma"/>
      <w:sz w:val="16"/>
      <w:szCs w:val="16"/>
      <w:lang w:eastAsia="x-none" w:val="x-none"/>
    </w:rPr>
  </w:style>
  <w:style w:type="character" w:styleId="BalloonTextChar" w:customStyle="1">
    <w:name w:val="Balloon Text Char"/>
    <w:link w:val="BalloonText"/>
    <w:uiPriority w:val="99"/>
    <w:semiHidden w:val="1"/>
    <w:rsid w:val="00255659"/>
    <w:rPr>
      <w:rFonts w:ascii="Tahoma" w:cs="Tahoma" w:hAnsi="Tahoma"/>
      <w:sz w:val="16"/>
      <w:szCs w:val="16"/>
    </w:rPr>
  </w:style>
  <w:style w:type="paragraph" w:styleId="ListParagraph">
    <w:name w:val="List Paragraph"/>
    <w:basedOn w:val="Normal"/>
    <w:uiPriority w:val="34"/>
    <w:qFormat w:val="1"/>
    <w:rsid w:val="00255659"/>
    <w:pPr>
      <w:ind w:left="720"/>
      <w:contextualSpacing w:val="1"/>
    </w:pPr>
  </w:style>
  <w:style w:type="paragraph" w:styleId="isbn" w:customStyle="1">
    <w:name w:val="isbn"/>
    <w:basedOn w:val="Normal"/>
    <w:rsid w:val="00D42B17"/>
    <w:pPr>
      <w:spacing w:after="100" w:afterAutospacing="1" w:before="100" w:beforeAutospacing="1" w:line="240" w:lineRule="auto"/>
    </w:pPr>
    <w:rPr>
      <w:rFonts w:ascii="Times New Roman" w:eastAsia="Times New Roman" w:hAnsi="Times New Roman"/>
    </w:rPr>
  </w:style>
  <w:style w:type="paragraph" w:styleId="isbn13" w:customStyle="1">
    <w:name w:val="isbn13"/>
    <w:basedOn w:val="Normal"/>
    <w:rsid w:val="00D42B17"/>
    <w:pPr>
      <w:spacing w:after="100" w:afterAutospacing="1" w:before="100" w:beforeAutospacing="1" w:line="240" w:lineRule="auto"/>
    </w:pPr>
    <w:rPr>
      <w:rFonts w:ascii="Times New Roman" w:eastAsia="Times New Roman" w:hAnsi="Times New Roman"/>
    </w:rPr>
  </w:style>
  <w:style w:type="paragraph" w:styleId="Header">
    <w:name w:val="header"/>
    <w:basedOn w:val="Normal"/>
    <w:link w:val="HeaderChar"/>
    <w:uiPriority w:val="99"/>
    <w:semiHidden w:val="1"/>
    <w:unhideWhenUsed w:val="1"/>
    <w:rsid w:val="00525603"/>
    <w:pPr>
      <w:tabs>
        <w:tab w:val="center" w:pos="4680"/>
        <w:tab w:val="right" w:pos="9360"/>
      </w:tabs>
    </w:pPr>
    <w:rPr>
      <w:lang w:eastAsia="x-none" w:val="x-none"/>
    </w:rPr>
  </w:style>
  <w:style w:type="character" w:styleId="HeaderChar" w:customStyle="1">
    <w:name w:val="Header Char"/>
    <w:link w:val="Header"/>
    <w:uiPriority w:val="99"/>
    <w:semiHidden w:val="1"/>
    <w:rsid w:val="00525603"/>
    <w:rPr>
      <w:sz w:val="24"/>
      <w:szCs w:val="24"/>
    </w:rPr>
  </w:style>
  <w:style w:type="paragraph" w:styleId="Footer">
    <w:name w:val="footer"/>
    <w:basedOn w:val="Normal"/>
    <w:link w:val="FooterChar"/>
    <w:uiPriority w:val="99"/>
    <w:unhideWhenUsed w:val="1"/>
    <w:rsid w:val="00525603"/>
    <w:pPr>
      <w:tabs>
        <w:tab w:val="center" w:pos="4680"/>
        <w:tab w:val="right" w:pos="9360"/>
      </w:tabs>
    </w:pPr>
    <w:rPr>
      <w:lang w:eastAsia="x-none" w:val="x-none"/>
    </w:rPr>
  </w:style>
  <w:style w:type="character" w:styleId="FooterChar" w:customStyle="1">
    <w:name w:val="Footer Char"/>
    <w:link w:val="Footer"/>
    <w:uiPriority w:val="99"/>
    <w:rsid w:val="00525603"/>
    <w:rPr>
      <w:sz w:val="24"/>
      <w:szCs w:val="24"/>
    </w:rPr>
  </w:style>
  <w:style w:type="character" w:styleId="apple-converted-space" w:customStyle="1">
    <w:name w:val="apple-converted-space"/>
    <w:basedOn w:val="DefaultParagraphFont"/>
    <w:rsid w:val="00C009A4"/>
  </w:style>
  <w:style w:type="paragraph" w:styleId="NormalWeb">
    <w:name w:val="Normal (Web)"/>
    <w:basedOn w:val="Normal"/>
    <w:uiPriority w:val="99"/>
    <w:semiHidden w:val="1"/>
    <w:unhideWhenUsed w:val="1"/>
    <w:rsid w:val="00406746"/>
    <w:pPr>
      <w:spacing w:after="100" w:afterAutospacing="1" w:before="100" w:beforeAutospacing="1" w:line="240" w:lineRule="auto"/>
    </w:pPr>
    <w:rPr>
      <w:rFonts w:ascii="Times New Roman" w:eastAsia="Times New Roman" w:hAnsi="Times New Roman"/>
    </w:rPr>
  </w:style>
  <w:style w:type="character" w:styleId="Strong">
    <w:name w:val="Strong"/>
    <w:uiPriority w:val="22"/>
    <w:qFormat w:val="1"/>
    <w:rsid w:val="008665B1"/>
    <w:rPr>
      <w:b w:val="1"/>
      <w:bCs w:val="1"/>
    </w:rPr>
  </w:style>
  <w:style w:type="paragraph" w:styleId="PlainText">
    <w:name w:val="Plain Text"/>
    <w:basedOn w:val="Normal"/>
    <w:link w:val="PlainTextChar"/>
    <w:uiPriority w:val="99"/>
    <w:unhideWhenUsed w:val="1"/>
    <w:rsid w:val="00864B4D"/>
    <w:pPr>
      <w:spacing w:after="0" w:line="240" w:lineRule="auto"/>
    </w:pPr>
    <w:rPr>
      <w:rFonts w:ascii="Calibri" w:hAnsi="Calibri"/>
      <w:sz w:val="22"/>
      <w:szCs w:val="21"/>
    </w:rPr>
  </w:style>
  <w:style w:type="character" w:styleId="PlainTextChar" w:customStyle="1">
    <w:name w:val="Plain Text Char"/>
    <w:link w:val="PlainText"/>
    <w:uiPriority w:val="99"/>
    <w:rsid w:val="00864B4D"/>
    <w:rPr>
      <w:rFonts w:ascii="Calibri" w:hAnsi="Calibri"/>
      <w:sz w:val="22"/>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c.edu/generalcounsel/policydetail.cfm?RecordID=75" TargetMode="External"/><Relationship Id="rId11" Type="http://schemas.openxmlformats.org/officeDocument/2006/relationships/hyperlink" Target="mailto:vwoldman@valenciacollege.edu" TargetMode="External"/><Relationship Id="rId22" Type="http://schemas.openxmlformats.org/officeDocument/2006/relationships/hyperlink" Target="http://www.valenciacollege.edu/wp/cssc" TargetMode="External"/><Relationship Id="rId10" Type="http://schemas.openxmlformats.org/officeDocument/2006/relationships/image" Target="media/image8.png"/><Relationship Id="rId21" Type="http://schemas.openxmlformats.org/officeDocument/2006/relationships/image" Target="media/image6.png"/><Relationship Id="rId13" Type="http://schemas.openxmlformats.org/officeDocument/2006/relationships/hyperlink" Target="http://valenciacollege.edu/linc/" TargetMode="External"/><Relationship Id="rId12" Type="http://schemas.openxmlformats.org/officeDocument/2006/relationships/hyperlink" Target="http://frontdoor.valenciacollege.edu/?vwoldma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rontdoor.valenciacollege.edu/?jbalserait" TargetMode="External"/><Relationship Id="rId15" Type="http://schemas.openxmlformats.org/officeDocument/2006/relationships/image" Target="media/image4.jpg"/><Relationship Id="rId14" Type="http://schemas.openxmlformats.org/officeDocument/2006/relationships/image" Target="media/image3.png"/><Relationship Id="rId17" Type="http://schemas.openxmlformats.org/officeDocument/2006/relationships/image" Target="media/image7.jp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hyperlink" Target="http://libguides.valenciacollege.edu/valencia_reader" TargetMode="External"/><Relationship Id="rId7" Type="http://schemas.openxmlformats.org/officeDocument/2006/relationships/image" Target="media/image2.jpg"/><Relationship Id="rId8" Type="http://schemas.openxmlformats.org/officeDocument/2006/relationships/hyperlink" Target="mailto:jbalserait@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7nU4NG4wpNWvhTtal85lRW9Yw==">AMUW2mWooxGX0sjJhtqakWjn/lW2F/NPitVhN0Hv28q8Q3pMm1bzX1HPj9Q2DWO098X3pzjS5N6TqWKzFpRotpfea5TCrRD2e4CrjH8m5qB4PQJZ2AfZUXvpt7IMY6Zat0Ik0ikc3C9M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2019-12-10T19:30:00Z</dcterms:created>
  <dc:creator>Valerie Woldman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272972121</vt:i4>
  </property>
  <property fmtid="{D5CDD505-2E9C-101B-9397-08002B2CF9AE}" pid="3" name="_NewReviewCycle">
    <vt:lpwstr/>
  </property>
  <property fmtid="{D5CDD505-2E9C-101B-9397-08002B2CF9AE}" pid="4" name="_EmailSubject">
    <vt:lpwstr>LinC Syllabus and Schedule</vt:lpwstr>
  </property>
  <property fmtid="{D5CDD505-2E9C-101B-9397-08002B2CF9AE}" pid="5" name="_AuthorEmail">
    <vt:lpwstr>jbalserait@valenciacollege.edu</vt:lpwstr>
  </property>
  <property fmtid="{D5CDD505-2E9C-101B-9397-08002B2CF9AE}" pid="6" name="_AuthorEmailDisplayName">
    <vt:lpwstr>Jason Balserait</vt:lpwstr>
  </property>
  <property fmtid="{D5CDD505-2E9C-101B-9397-08002B2CF9AE}" pid="7" name="_PreviousAdHocReviewCycleID">
    <vt:i4>651226876</vt:i4>
  </property>
  <property fmtid="{D5CDD505-2E9C-101B-9397-08002B2CF9AE}" pid="8" name="_ReviewingToolsShownOnce">
    <vt:lpwstr/>
  </property>
</Properties>
</file>